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68BE9" w14:textId="77777777" w:rsidR="00F1257F" w:rsidRPr="00817745" w:rsidRDefault="000226E9" w:rsidP="00DA6E60">
      <w:pPr>
        <w:jc w:val="both"/>
        <w:rPr>
          <w:rFonts w:ascii="Arial" w:hAnsi="Arial" w:cs="Arial"/>
          <w:b/>
        </w:rPr>
      </w:pPr>
      <w:r w:rsidRPr="00817745">
        <w:rPr>
          <w:rFonts w:ascii="Arial" w:hAnsi="Arial" w:cs="Arial"/>
          <w:b/>
        </w:rPr>
        <w:t xml:space="preserve">Workforce </w:t>
      </w:r>
      <w:r w:rsidR="00AA2C6F" w:rsidRPr="00817745">
        <w:rPr>
          <w:rFonts w:ascii="Arial" w:hAnsi="Arial" w:cs="Arial"/>
          <w:b/>
        </w:rPr>
        <w:t>Report</w:t>
      </w:r>
      <w:r w:rsidR="00B72A7F" w:rsidRPr="00817745">
        <w:rPr>
          <w:rFonts w:ascii="Arial" w:hAnsi="Arial" w:cs="Arial"/>
          <w:b/>
        </w:rPr>
        <w:t xml:space="preserve"> </w:t>
      </w:r>
      <w:r w:rsidR="00465802" w:rsidRPr="00817745">
        <w:rPr>
          <w:rFonts w:ascii="Arial" w:hAnsi="Arial" w:cs="Arial"/>
          <w:b/>
        </w:rPr>
        <w:t xml:space="preserve"> </w:t>
      </w:r>
    </w:p>
    <w:p w14:paraId="16C2613C" w14:textId="77777777" w:rsidR="00AA2C6F" w:rsidRPr="00817745" w:rsidRDefault="00AA2C6F" w:rsidP="00DA6E60">
      <w:pPr>
        <w:jc w:val="both"/>
        <w:rPr>
          <w:rFonts w:ascii="Arial" w:hAnsi="Arial" w:cs="Arial"/>
          <w:b/>
        </w:rPr>
      </w:pPr>
    </w:p>
    <w:p w14:paraId="3A18EA61" w14:textId="77777777" w:rsidR="006728FE" w:rsidRPr="00817745" w:rsidRDefault="006728FE" w:rsidP="006728FE">
      <w:pPr>
        <w:jc w:val="both"/>
        <w:rPr>
          <w:rFonts w:ascii="Arial" w:hAnsi="Arial" w:cs="Arial"/>
          <w:b/>
        </w:rPr>
      </w:pPr>
      <w:r w:rsidRPr="00817745">
        <w:rPr>
          <w:rFonts w:ascii="Arial" w:hAnsi="Arial" w:cs="Arial"/>
          <w:b/>
        </w:rPr>
        <w:t>Purpose of Report</w:t>
      </w:r>
    </w:p>
    <w:p w14:paraId="68E44BD3" w14:textId="77777777" w:rsidR="006728FE" w:rsidRPr="00817745" w:rsidRDefault="006728FE" w:rsidP="006728FE">
      <w:pPr>
        <w:rPr>
          <w:rFonts w:ascii="Arial" w:hAnsi="Arial" w:cs="Arial"/>
        </w:rPr>
      </w:pPr>
    </w:p>
    <w:p w14:paraId="193DCD86" w14:textId="77777777" w:rsidR="006728FE" w:rsidRPr="00817745" w:rsidRDefault="006728FE" w:rsidP="006728FE">
      <w:pPr>
        <w:jc w:val="both"/>
        <w:rPr>
          <w:rFonts w:ascii="Arial" w:hAnsi="Arial" w:cs="Arial"/>
        </w:rPr>
      </w:pPr>
      <w:r w:rsidRPr="00817745">
        <w:rPr>
          <w:rFonts w:ascii="Arial" w:hAnsi="Arial" w:cs="Arial"/>
        </w:rPr>
        <w:t>To update the F</w:t>
      </w:r>
      <w:r w:rsidR="00B30CB7" w:rsidRPr="00817745">
        <w:rPr>
          <w:rFonts w:ascii="Arial" w:hAnsi="Arial" w:cs="Arial"/>
        </w:rPr>
        <w:t>SMC o</w:t>
      </w:r>
      <w:r w:rsidRPr="00817745">
        <w:rPr>
          <w:rFonts w:ascii="Arial" w:hAnsi="Arial" w:cs="Arial"/>
        </w:rPr>
        <w:t>n matters in relation to fire service industrial relations and pension matters</w:t>
      </w:r>
      <w:r w:rsidR="000758FA" w:rsidRPr="00817745">
        <w:rPr>
          <w:rFonts w:ascii="Arial" w:hAnsi="Arial" w:cs="Arial"/>
        </w:rPr>
        <w:t>.</w:t>
      </w:r>
      <w:r w:rsidRPr="00817745">
        <w:rPr>
          <w:rFonts w:ascii="Arial" w:hAnsi="Arial" w:cs="Arial"/>
        </w:rPr>
        <w:t xml:space="preserve"> </w:t>
      </w:r>
    </w:p>
    <w:p w14:paraId="7302486C" w14:textId="77777777" w:rsidR="006728FE" w:rsidRPr="00817745" w:rsidRDefault="006728FE" w:rsidP="006728FE">
      <w:pPr>
        <w:jc w:val="both"/>
        <w:rPr>
          <w:rFonts w:ascii="Arial" w:hAnsi="Arial" w:cs="Arial"/>
        </w:rPr>
      </w:pPr>
    </w:p>
    <w:p w14:paraId="39A140A9" w14:textId="77777777" w:rsidR="006728FE" w:rsidRPr="00817745" w:rsidRDefault="006728FE" w:rsidP="006728FE">
      <w:pPr>
        <w:jc w:val="both"/>
        <w:rPr>
          <w:rFonts w:ascii="Arial" w:hAnsi="Arial" w:cs="Arial"/>
          <w:b/>
        </w:rPr>
      </w:pPr>
      <w:r w:rsidRPr="00817745">
        <w:rPr>
          <w:rFonts w:ascii="Arial" w:hAnsi="Arial" w:cs="Arial"/>
          <w:b/>
        </w:rPr>
        <w:t>Summary</w:t>
      </w:r>
    </w:p>
    <w:p w14:paraId="7A3A5CBF" w14:textId="77777777" w:rsidR="006728FE" w:rsidRPr="00817745" w:rsidRDefault="006728FE" w:rsidP="006728FE">
      <w:pPr>
        <w:jc w:val="both"/>
        <w:rPr>
          <w:rFonts w:ascii="Arial" w:hAnsi="Arial" w:cs="Arial"/>
        </w:rPr>
      </w:pPr>
    </w:p>
    <w:p w14:paraId="2C0504EC" w14:textId="77777777" w:rsidR="006728FE" w:rsidRPr="00817745" w:rsidRDefault="006728FE" w:rsidP="006728FE">
      <w:pPr>
        <w:jc w:val="both"/>
        <w:rPr>
          <w:rFonts w:ascii="Arial" w:hAnsi="Arial" w:cs="Arial"/>
        </w:rPr>
      </w:pPr>
      <w:r w:rsidRPr="00817745">
        <w:rPr>
          <w:rFonts w:ascii="Arial" w:hAnsi="Arial" w:cs="Arial"/>
        </w:rPr>
        <w:t xml:space="preserve">This briefly describes the main industrial relations and pension issues at present.  </w:t>
      </w:r>
    </w:p>
    <w:p w14:paraId="579A9D30" w14:textId="77777777" w:rsidR="00144D51" w:rsidRPr="00817745" w:rsidRDefault="00144D51" w:rsidP="00DA6E60">
      <w:pPr>
        <w:jc w:val="both"/>
        <w:rPr>
          <w:rFonts w:ascii="Arial" w:hAnsi="Arial" w:cs="Arial"/>
          <w:b/>
        </w:rPr>
      </w:pPr>
    </w:p>
    <w:p w14:paraId="618D10E7" w14:textId="77777777" w:rsidR="004311A2" w:rsidRPr="00817745" w:rsidRDefault="004311A2" w:rsidP="00DA6E60">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322D8" w:rsidRPr="00817745" w14:paraId="7DEA0FDB" w14:textId="77777777" w:rsidTr="00144D51">
        <w:trPr>
          <w:trHeight w:val="2916"/>
        </w:trPr>
        <w:tc>
          <w:tcPr>
            <w:tcW w:w="8856" w:type="dxa"/>
            <w:shd w:val="clear" w:color="auto" w:fill="auto"/>
          </w:tcPr>
          <w:p w14:paraId="7BCE5F48" w14:textId="77777777" w:rsidR="00F322D8" w:rsidRPr="00817745" w:rsidRDefault="00F322D8" w:rsidP="00DA6E60">
            <w:pPr>
              <w:jc w:val="both"/>
              <w:rPr>
                <w:rFonts w:ascii="Arial" w:hAnsi="Arial" w:cs="Arial"/>
                <w:b/>
              </w:rPr>
            </w:pPr>
          </w:p>
          <w:p w14:paraId="372A468A" w14:textId="77777777" w:rsidR="004F4241" w:rsidRPr="00817745" w:rsidRDefault="004F4241" w:rsidP="004F4241">
            <w:pPr>
              <w:jc w:val="both"/>
              <w:rPr>
                <w:rFonts w:ascii="Arial" w:hAnsi="Arial" w:cs="Arial"/>
                <w:b/>
              </w:rPr>
            </w:pPr>
            <w:r w:rsidRPr="00817745">
              <w:rPr>
                <w:rFonts w:ascii="Arial" w:hAnsi="Arial" w:cs="Arial"/>
                <w:b/>
              </w:rPr>
              <w:t>Recommendation:</w:t>
            </w:r>
          </w:p>
          <w:p w14:paraId="6BE0FFDC" w14:textId="77777777" w:rsidR="004F4241" w:rsidRPr="00817745" w:rsidRDefault="004F4241" w:rsidP="004F4241">
            <w:pPr>
              <w:jc w:val="both"/>
              <w:rPr>
                <w:rFonts w:ascii="Arial" w:hAnsi="Arial" w:cs="Arial"/>
                <w:b/>
              </w:rPr>
            </w:pPr>
          </w:p>
          <w:p w14:paraId="31C4920F" w14:textId="77777777" w:rsidR="004F4241" w:rsidRPr="00817745" w:rsidRDefault="004F4241" w:rsidP="004F4241">
            <w:pPr>
              <w:jc w:val="both"/>
              <w:rPr>
                <w:rFonts w:ascii="Arial" w:hAnsi="Arial" w:cs="Arial"/>
              </w:rPr>
            </w:pPr>
            <w:r w:rsidRPr="00817745">
              <w:rPr>
                <w:rFonts w:ascii="Arial" w:hAnsi="Arial" w:cs="Arial"/>
              </w:rPr>
              <w:t xml:space="preserve">Members are asked to note the issues set out in the paper. </w:t>
            </w:r>
          </w:p>
          <w:p w14:paraId="5D241C18" w14:textId="77777777" w:rsidR="004F4241" w:rsidRPr="00817745" w:rsidRDefault="004F4241" w:rsidP="004F4241">
            <w:pPr>
              <w:jc w:val="both"/>
              <w:rPr>
                <w:rFonts w:ascii="Arial" w:hAnsi="Arial" w:cs="Arial"/>
                <w:b/>
              </w:rPr>
            </w:pPr>
          </w:p>
          <w:p w14:paraId="0621BD5B" w14:textId="77777777" w:rsidR="006D7419" w:rsidRPr="00817745" w:rsidRDefault="0047324A" w:rsidP="006D7419">
            <w:pPr>
              <w:spacing w:after="160" w:line="276" w:lineRule="auto"/>
              <w:rPr>
                <w:rFonts w:ascii="Arial" w:eastAsia="Calibri" w:hAnsi="Arial" w:cs="Arial"/>
              </w:rPr>
            </w:pPr>
            <w:sdt>
              <w:sdtPr>
                <w:rPr>
                  <w:rFonts w:ascii="Arial" w:eastAsia="Calibri" w:hAnsi="Arial" w:cs="Arial"/>
                  <w:b/>
                </w:rPr>
                <w:alias w:val="Action/s"/>
                <w:tag w:val="Action/s"/>
                <w:id w:val="450136090"/>
                <w:placeholder>
                  <w:docPart w:val="07DEE50371934BD8A3797CFAE802A60C"/>
                </w:placeholder>
              </w:sdtPr>
              <w:sdtEndPr/>
              <w:sdtContent>
                <w:r w:rsidR="006D7419" w:rsidRPr="00817745">
                  <w:rPr>
                    <w:rFonts w:ascii="Arial" w:eastAsia="Calibri" w:hAnsi="Arial" w:cs="Arial"/>
                    <w:b/>
                  </w:rPr>
                  <w:t>Action</w:t>
                </w:r>
              </w:sdtContent>
            </w:sdt>
          </w:p>
          <w:p w14:paraId="4D56ABF8" w14:textId="5769EE86" w:rsidR="00144D51" w:rsidRPr="00817745" w:rsidRDefault="006D7419" w:rsidP="006D7419">
            <w:pPr>
              <w:rPr>
                <w:rFonts w:ascii="Arial" w:hAnsi="Arial" w:cs="Arial"/>
              </w:rPr>
            </w:pPr>
            <w:r w:rsidRPr="00817745">
              <w:rPr>
                <w:rFonts w:ascii="Arial" w:eastAsia="Calibri" w:hAnsi="Arial" w:cs="Arial"/>
              </w:rPr>
              <w:t>Officers are asked to note member comments</w:t>
            </w:r>
          </w:p>
          <w:p w14:paraId="11102E7A" w14:textId="77777777" w:rsidR="00F322D8" w:rsidRPr="00817745" w:rsidRDefault="00F322D8" w:rsidP="00E77420">
            <w:pPr>
              <w:jc w:val="both"/>
              <w:rPr>
                <w:rFonts w:ascii="Arial" w:hAnsi="Arial" w:cs="Arial"/>
              </w:rPr>
            </w:pPr>
          </w:p>
          <w:p w14:paraId="34D3A895" w14:textId="77777777" w:rsidR="003D784A" w:rsidRPr="00817745" w:rsidRDefault="003D784A" w:rsidP="00DA6E60">
            <w:pPr>
              <w:jc w:val="both"/>
              <w:rPr>
                <w:rFonts w:ascii="Arial" w:hAnsi="Arial" w:cs="Arial"/>
                <w:b/>
              </w:rPr>
            </w:pPr>
          </w:p>
          <w:p w14:paraId="36F720B0" w14:textId="77777777" w:rsidR="003D784A" w:rsidRPr="00817745" w:rsidRDefault="003D784A" w:rsidP="00DA6E60">
            <w:pPr>
              <w:jc w:val="both"/>
              <w:rPr>
                <w:rFonts w:ascii="Arial" w:hAnsi="Arial" w:cs="Arial"/>
                <w:b/>
              </w:rPr>
            </w:pPr>
          </w:p>
          <w:p w14:paraId="41ADE17F" w14:textId="77777777" w:rsidR="00A17C81" w:rsidRPr="00817745" w:rsidRDefault="00A17C81" w:rsidP="00DA6E60">
            <w:pPr>
              <w:jc w:val="both"/>
              <w:rPr>
                <w:rFonts w:ascii="Arial" w:hAnsi="Arial" w:cs="Arial"/>
                <w:b/>
              </w:rPr>
            </w:pPr>
          </w:p>
          <w:p w14:paraId="46B08BA5" w14:textId="77777777" w:rsidR="00F322D8" w:rsidRPr="00817745" w:rsidRDefault="00F322D8" w:rsidP="004A7DA6">
            <w:pPr>
              <w:jc w:val="both"/>
              <w:rPr>
                <w:rFonts w:ascii="Arial" w:hAnsi="Arial" w:cs="Arial"/>
              </w:rPr>
            </w:pPr>
          </w:p>
        </w:tc>
      </w:tr>
    </w:tbl>
    <w:p w14:paraId="176F3960" w14:textId="77777777" w:rsidR="00487760" w:rsidRPr="00817745" w:rsidRDefault="00487760" w:rsidP="00DA6E60">
      <w:pPr>
        <w:jc w:val="both"/>
        <w:rPr>
          <w:rFonts w:ascii="Arial" w:hAnsi="Arial" w:cs="Arial"/>
          <w:b/>
        </w:rPr>
      </w:pPr>
    </w:p>
    <w:tbl>
      <w:tblPr>
        <w:tblW w:w="0" w:type="auto"/>
        <w:tblLook w:val="01E0" w:firstRow="1" w:lastRow="1" w:firstColumn="1" w:lastColumn="1" w:noHBand="0" w:noVBand="0"/>
      </w:tblPr>
      <w:tblGrid>
        <w:gridCol w:w="2271"/>
        <w:gridCol w:w="3456"/>
        <w:gridCol w:w="3456"/>
      </w:tblGrid>
      <w:tr w:rsidR="000062A7" w:rsidRPr="00817745" w14:paraId="5C825703" w14:textId="77777777" w:rsidTr="1014C504">
        <w:trPr>
          <w:trHeight w:val="410"/>
        </w:trPr>
        <w:tc>
          <w:tcPr>
            <w:tcW w:w="2271" w:type="dxa"/>
          </w:tcPr>
          <w:p w14:paraId="20F8D23F" w14:textId="77777777" w:rsidR="000062A7" w:rsidRPr="00817745" w:rsidRDefault="000062A7" w:rsidP="00DA6E60">
            <w:pPr>
              <w:pStyle w:val="MainText"/>
              <w:spacing w:after="120" w:line="240" w:lineRule="auto"/>
              <w:jc w:val="both"/>
              <w:rPr>
                <w:rFonts w:ascii="Arial" w:hAnsi="Arial" w:cs="Arial"/>
                <w:szCs w:val="22"/>
              </w:rPr>
            </w:pPr>
            <w:r w:rsidRPr="00817745">
              <w:rPr>
                <w:rFonts w:ascii="Arial" w:hAnsi="Arial" w:cs="Arial"/>
                <w:b/>
                <w:szCs w:val="22"/>
              </w:rPr>
              <w:t>Contact officer:</w:t>
            </w:r>
            <w:r w:rsidRPr="00817745">
              <w:rPr>
                <w:rFonts w:ascii="Arial" w:hAnsi="Arial" w:cs="Arial"/>
                <w:szCs w:val="22"/>
              </w:rPr>
              <w:t xml:space="preserve">  </w:t>
            </w:r>
          </w:p>
        </w:tc>
        <w:tc>
          <w:tcPr>
            <w:tcW w:w="3456" w:type="dxa"/>
          </w:tcPr>
          <w:p w14:paraId="04A68179" w14:textId="337D449D" w:rsidR="000062A7" w:rsidRPr="00817745" w:rsidRDefault="000062A7" w:rsidP="000062A7">
            <w:pPr>
              <w:pStyle w:val="MainText"/>
              <w:tabs>
                <w:tab w:val="left" w:pos="4578"/>
              </w:tabs>
              <w:spacing w:after="120" w:line="240" w:lineRule="auto"/>
              <w:jc w:val="both"/>
              <w:rPr>
                <w:rFonts w:ascii="Arial" w:hAnsi="Arial" w:cs="Arial"/>
                <w:szCs w:val="22"/>
              </w:rPr>
            </w:pPr>
            <w:r w:rsidRPr="00817745">
              <w:rPr>
                <w:rFonts w:ascii="Arial" w:hAnsi="Arial" w:cs="Arial"/>
                <w:szCs w:val="22"/>
              </w:rPr>
              <w:t xml:space="preserve">Gill Gittins (industrial relations) </w:t>
            </w:r>
          </w:p>
        </w:tc>
        <w:tc>
          <w:tcPr>
            <w:tcW w:w="3456" w:type="dxa"/>
          </w:tcPr>
          <w:p w14:paraId="02C1B67C" w14:textId="77777777" w:rsidR="000062A7" w:rsidRPr="00817745" w:rsidRDefault="000062A7" w:rsidP="000062A7">
            <w:pPr>
              <w:pStyle w:val="MainText"/>
              <w:tabs>
                <w:tab w:val="left" w:pos="4578"/>
              </w:tabs>
              <w:spacing w:after="120" w:line="240" w:lineRule="auto"/>
              <w:jc w:val="both"/>
              <w:rPr>
                <w:rFonts w:ascii="Arial" w:hAnsi="Arial" w:cs="Arial"/>
                <w:szCs w:val="22"/>
              </w:rPr>
            </w:pPr>
            <w:r w:rsidRPr="00817745">
              <w:rPr>
                <w:rFonts w:ascii="Arial" w:hAnsi="Arial" w:cs="Arial"/>
                <w:szCs w:val="22"/>
              </w:rPr>
              <w:t>Clair Alcock (pensions)</w:t>
            </w:r>
          </w:p>
        </w:tc>
      </w:tr>
      <w:tr w:rsidR="000062A7" w:rsidRPr="00817745" w14:paraId="242CC326" w14:textId="77777777" w:rsidTr="1014C504">
        <w:trPr>
          <w:trHeight w:val="394"/>
        </w:trPr>
        <w:tc>
          <w:tcPr>
            <w:tcW w:w="2271" w:type="dxa"/>
          </w:tcPr>
          <w:p w14:paraId="0F50EF21" w14:textId="77777777" w:rsidR="000062A7" w:rsidRPr="00817745" w:rsidRDefault="000062A7" w:rsidP="00DA6E60">
            <w:pPr>
              <w:pStyle w:val="MainText"/>
              <w:spacing w:after="120" w:line="240" w:lineRule="auto"/>
              <w:jc w:val="both"/>
              <w:rPr>
                <w:rFonts w:ascii="Arial" w:hAnsi="Arial" w:cs="Arial"/>
                <w:b/>
                <w:szCs w:val="22"/>
              </w:rPr>
            </w:pPr>
            <w:r w:rsidRPr="00817745">
              <w:rPr>
                <w:rFonts w:ascii="Arial" w:hAnsi="Arial" w:cs="Arial"/>
                <w:b/>
                <w:szCs w:val="22"/>
              </w:rPr>
              <w:t>Position:</w:t>
            </w:r>
          </w:p>
        </w:tc>
        <w:tc>
          <w:tcPr>
            <w:tcW w:w="3456" w:type="dxa"/>
          </w:tcPr>
          <w:p w14:paraId="2EF271B9" w14:textId="77777777" w:rsidR="000062A7" w:rsidRPr="00817745" w:rsidRDefault="00B77379" w:rsidP="00DA6E60">
            <w:pPr>
              <w:pStyle w:val="MainText"/>
              <w:spacing w:after="120" w:line="240" w:lineRule="auto"/>
              <w:jc w:val="both"/>
              <w:rPr>
                <w:rFonts w:ascii="Arial" w:hAnsi="Arial" w:cs="Arial"/>
                <w:szCs w:val="22"/>
              </w:rPr>
            </w:pPr>
            <w:r w:rsidRPr="00817745">
              <w:rPr>
                <w:rFonts w:ascii="Arial" w:hAnsi="Arial" w:cs="Arial"/>
                <w:szCs w:val="22"/>
              </w:rPr>
              <w:t>Senior Adviser (Workforce and Negotiations)</w:t>
            </w:r>
          </w:p>
        </w:tc>
        <w:tc>
          <w:tcPr>
            <w:tcW w:w="3456" w:type="dxa"/>
          </w:tcPr>
          <w:p w14:paraId="26018A8B" w14:textId="77777777" w:rsidR="000062A7" w:rsidRPr="00817745" w:rsidRDefault="00F55359" w:rsidP="00DA6E60">
            <w:pPr>
              <w:pStyle w:val="MainText"/>
              <w:spacing w:after="120" w:line="240" w:lineRule="auto"/>
              <w:jc w:val="both"/>
              <w:rPr>
                <w:rFonts w:ascii="Arial" w:hAnsi="Arial" w:cs="Arial"/>
                <w:szCs w:val="22"/>
              </w:rPr>
            </w:pPr>
            <w:r w:rsidRPr="00817745">
              <w:rPr>
                <w:rFonts w:ascii="Arial" w:hAnsi="Arial" w:cs="Arial"/>
                <w:szCs w:val="22"/>
              </w:rPr>
              <w:t xml:space="preserve">Senior </w:t>
            </w:r>
            <w:r w:rsidR="00B72A7F" w:rsidRPr="00817745">
              <w:rPr>
                <w:rFonts w:ascii="Arial" w:hAnsi="Arial" w:cs="Arial"/>
                <w:szCs w:val="22"/>
              </w:rPr>
              <w:t>Fire Pensions A</w:t>
            </w:r>
            <w:r w:rsidR="000062A7" w:rsidRPr="00817745">
              <w:rPr>
                <w:rFonts w:ascii="Arial" w:hAnsi="Arial" w:cs="Arial"/>
                <w:szCs w:val="22"/>
              </w:rPr>
              <w:t>dviser</w:t>
            </w:r>
          </w:p>
        </w:tc>
      </w:tr>
      <w:tr w:rsidR="000062A7" w:rsidRPr="00817745" w14:paraId="67E8EDF7" w14:textId="77777777" w:rsidTr="1014C504">
        <w:trPr>
          <w:trHeight w:val="410"/>
        </w:trPr>
        <w:tc>
          <w:tcPr>
            <w:tcW w:w="2271" w:type="dxa"/>
          </w:tcPr>
          <w:p w14:paraId="64475BAC" w14:textId="77777777" w:rsidR="000062A7" w:rsidRPr="00817745" w:rsidRDefault="000062A7" w:rsidP="00DA6E60">
            <w:pPr>
              <w:pStyle w:val="MainText"/>
              <w:spacing w:after="120" w:line="240" w:lineRule="auto"/>
              <w:jc w:val="both"/>
              <w:rPr>
                <w:rFonts w:ascii="Arial" w:hAnsi="Arial" w:cs="Arial"/>
                <w:b/>
                <w:szCs w:val="22"/>
              </w:rPr>
            </w:pPr>
            <w:r w:rsidRPr="00817745">
              <w:rPr>
                <w:rFonts w:ascii="Arial" w:hAnsi="Arial" w:cs="Arial"/>
                <w:b/>
                <w:szCs w:val="22"/>
              </w:rPr>
              <w:t>Phone no:</w:t>
            </w:r>
          </w:p>
        </w:tc>
        <w:tc>
          <w:tcPr>
            <w:tcW w:w="3456" w:type="dxa"/>
          </w:tcPr>
          <w:p w14:paraId="2094D1A5" w14:textId="77777777" w:rsidR="000062A7" w:rsidRPr="00817745" w:rsidRDefault="000062A7" w:rsidP="00DA6E60">
            <w:pPr>
              <w:pStyle w:val="MainText"/>
              <w:spacing w:after="120" w:line="240" w:lineRule="auto"/>
              <w:jc w:val="both"/>
              <w:rPr>
                <w:rFonts w:ascii="Arial" w:hAnsi="Arial" w:cs="Arial"/>
                <w:szCs w:val="22"/>
              </w:rPr>
            </w:pPr>
            <w:r w:rsidRPr="00817745">
              <w:rPr>
                <w:rFonts w:ascii="Arial" w:hAnsi="Arial" w:cs="Arial"/>
                <w:szCs w:val="22"/>
              </w:rPr>
              <w:t>020 7187 7335</w:t>
            </w:r>
          </w:p>
        </w:tc>
        <w:tc>
          <w:tcPr>
            <w:tcW w:w="3456" w:type="dxa"/>
          </w:tcPr>
          <w:p w14:paraId="083B5999" w14:textId="77777777" w:rsidR="000062A7" w:rsidRPr="00817745" w:rsidRDefault="000062A7" w:rsidP="00DA6E60">
            <w:pPr>
              <w:pStyle w:val="MainText"/>
              <w:spacing w:after="120" w:line="240" w:lineRule="auto"/>
              <w:jc w:val="both"/>
              <w:rPr>
                <w:rFonts w:ascii="Arial" w:hAnsi="Arial" w:cs="Arial"/>
                <w:szCs w:val="22"/>
              </w:rPr>
            </w:pPr>
            <w:r w:rsidRPr="00817745">
              <w:rPr>
                <w:rFonts w:ascii="Arial" w:hAnsi="Arial" w:cs="Arial"/>
                <w:szCs w:val="22"/>
              </w:rPr>
              <w:t xml:space="preserve">020 </w:t>
            </w:r>
            <w:r w:rsidR="00B72A7F" w:rsidRPr="00817745">
              <w:rPr>
                <w:rFonts w:ascii="Arial" w:hAnsi="Arial" w:cs="Arial"/>
                <w:color w:val="000000"/>
                <w:szCs w:val="22"/>
              </w:rPr>
              <w:t>7664 3189</w:t>
            </w:r>
            <w:r w:rsidRPr="00817745">
              <w:rPr>
                <w:rFonts w:ascii="Arial" w:hAnsi="Arial" w:cs="Arial"/>
                <w:szCs w:val="22"/>
              </w:rPr>
              <w:t xml:space="preserve"> </w:t>
            </w:r>
          </w:p>
        </w:tc>
      </w:tr>
      <w:tr w:rsidR="000062A7" w:rsidRPr="00817745" w14:paraId="160D3DF7" w14:textId="77777777" w:rsidTr="1014C504">
        <w:trPr>
          <w:trHeight w:val="394"/>
        </w:trPr>
        <w:tc>
          <w:tcPr>
            <w:tcW w:w="2271" w:type="dxa"/>
          </w:tcPr>
          <w:p w14:paraId="6DFDFD16" w14:textId="77777777" w:rsidR="000062A7" w:rsidRPr="00817745" w:rsidRDefault="000062A7" w:rsidP="00DA6E60">
            <w:pPr>
              <w:pStyle w:val="MainText"/>
              <w:spacing w:after="120" w:line="240" w:lineRule="auto"/>
              <w:jc w:val="both"/>
              <w:rPr>
                <w:rFonts w:ascii="Arial" w:hAnsi="Arial" w:cs="Arial"/>
                <w:b/>
                <w:szCs w:val="22"/>
              </w:rPr>
            </w:pPr>
            <w:r w:rsidRPr="00817745">
              <w:rPr>
                <w:rFonts w:ascii="Arial" w:hAnsi="Arial" w:cs="Arial"/>
                <w:b/>
                <w:szCs w:val="22"/>
              </w:rPr>
              <w:t>E-mail:</w:t>
            </w:r>
          </w:p>
        </w:tc>
        <w:tc>
          <w:tcPr>
            <w:tcW w:w="3456" w:type="dxa"/>
          </w:tcPr>
          <w:p w14:paraId="43E32576" w14:textId="77777777" w:rsidR="000062A7" w:rsidRPr="00817745" w:rsidRDefault="000062A7" w:rsidP="00DA6E60">
            <w:pPr>
              <w:pStyle w:val="MainText"/>
              <w:spacing w:after="120" w:line="240" w:lineRule="auto"/>
              <w:jc w:val="both"/>
              <w:rPr>
                <w:rFonts w:ascii="Arial" w:hAnsi="Arial" w:cs="Arial"/>
                <w:szCs w:val="22"/>
              </w:rPr>
            </w:pPr>
            <w:r w:rsidRPr="00817745">
              <w:rPr>
                <w:rFonts w:ascii="Arial" w:hAnsi="Arial" w:cs="Arial"/>
                <w:szCs w:val="22"/>
              </w:rPr>
              <w:t>gill.gittins@local.gov.uk</w:t>
            </w:r>
          </w:p>
        </w:tc>
        <w:tc>
          <w:tcPr>
            <w:tcW w:w="3456" w:type="dxa"/>
          </w:tcPr>
          <w:p w14:paraId="7C20EC11" w14:textId="77777777" w:rsidR="000062A7" w:rsidRPr="00817745" w:rsidRDefault="00B72A7F" w:rsidP="00DA6E60">
            <w:pPr>
              <w:pStyle w:val="MainText"/>
              <w:spacing w:after="120" w:line="240" w:lineRule="auto"/>
              <w:jc w:val="both"/>
              <w:rPr>
                <w:rFonts w:ascii="Arial" w:hAnsi="Arial" w:cs="Arial"/>
                <w:szCs w:val="22"/>
              </w:rPr>
            </w:pPr>
            <w:r w:rsidRPr="00817745">
              <w:rPr>
                <w:rFonts w:ascii="Arial" w:hAnsi="Arial" w:cs="Arial"/>
                <w:szCs w:val="22"/>
              </w:rPr>
              <w:t>clair.alcock@local.gov.uk</w:t>
            </w:r>
          </w:p>
        </w:tc>
      </w:tr>
      <w:tr w:rsidR="00465802" w:rsidRPr="00817745" w14:paraId="34967CAD" w14:textId="77777777" w:rsidTr="1014C504">
        <w:trPr>
          <w:trHeight w:val="410"/>
        </w:trPr>
        <w:tc>
          <w:tcPr>
            <w:tcW w:w="2271" w:type="dxa"/>
          </w:tcPr>
          <w:p w14:paraId="150EF4E4" w14:textId="77777777" w:rsidR="00465802" w:rsidRPr="00817745" w:rsidRDefault="00465802" w:rsidP="00465802">
            <w:pPr>
              <w:pStyle w:val="MainText"/>
              <w:spacing w:after="120" w:line="240" w:lineRule="auto"/>
              <w:jc w:val="both"/>
              <w:rPr>
                <w:rFonts w:ascii="Arial" w:hAnsi="Arial" w:cs="Arial"/>
                <w:b/>
                <w:szCs w:val="22"/>
              </w:rPr>
            </w:pPr>
          </w:p>
        </w:tc>
        <w:tc>
          <w:tcPr>
            <w:tcW w:w="3456" w:type="dxa"/>
          </w:tcPr>
          <w:p w14:paraId="79D57F3B" w14:textId="77777777" w:rsidR="00465802" w:rsidRPr="00817745" w:rsidRDefault="00465802" w:rsidP="00465802">
            <w:pPr>
              <w:pStyle w:val="MainText"/>
              <w:tabs>
                <w:tab w:val="left" w:pos="4578"/>
              </w:tabs>
              <w:spacing w:after="120" w:line="240" w:lineRule="auto"/>
              <w:jc w:val="both"/>
              <w:rPr>
                <w:rFonts w:ascii="Arial" w:hAnsi="Arial" w:cs="Arial"/>
                <w:szCs w:val="22"/>
              </w:rPr>
            </w:pPr>
          </w:p>
        </w:tc>
        <w:tc>
          <w:tcPr>
            <w:tcW w:w="3456" w:type="dxa"/>
          </w:tcPr>
          <w:p w14:paraId="0E7EE150" w14:textId="77777777" w:rsidR="00465802" w:rsidRPr="00817745" w:rsidRDefault="00465802" w:rsidP="00465802">
            <w:pPr>
              <w:pStyle w:val="MainText"/>
              <w:tabs>
                <w:tab w:val="left" w:pos="4578"/>
              </w:tabs>
              <w:spacing w:after="120" w:line="240" w:lineRule="auto"/>
              <w:jc w:val="both"/>
              <w:rPr>
                <w:rFonts w:ascii="Arial" w:hAnsi="Arial" w:cs="Arial"/>
                <w:szCs w:val="22"/>
              </w:rPr>
            </w:pPr>
          </w:p>
        </w:tc>
      </w:tr>
      <w:tr w:rsidR="00465802" w:rsidRPr="00817745" w14:paraId="366032E6" w14:textId="77777777" w:rsidTr="1014C504">
        <w:trPr>
          <w:trHeight w:val="394"/>
        </w:trPr>
        <w:tc>
          <w:tcPr>
            <w:tcW w:w="2271" w:type="dxa"/>
          </w:tcPr>
          <w:p w14:paraId="0C39BEAF" w14:textId="77777777" w:rsidR="00465802" w:rsidRPr="00817745" w:rsidRDefault="00465802" w:rsidP="00DA6E60">
            <w:pPr>
              <w:pStyle w:val="MainText"/>
              <w:spacing w:after="120" w:line="240" w:lineRule="auto"/>
              <w:jc w:val="both"/>
              <w:rPr>
                <w:rFonts w:ascii="Arial" w:hAnsi="Arial" w:cs="Arial"/>
                <w:b/>
                <w:szCs w:val="22"/>
              </w:rPr>
            </w:pPr>
          </w:p>
        </w:tc>
        <w:tc>
          <w:tcPr>
            <w:tcW w:w="3456" w:type="dxa"/>
          </w:tcPr>
          <w:p w14:paraId="1E54FE24" w14:textId="77777777" w:rsidR="00465802" w:rsidRPr="00817745" w:rsidRDefault="00465802" w:rsidP="00DA6E60">
            <w:pPr>
              <w:pStyle w:val="MainText"/>
              <w:spacing w:after="120" w:line="240" w:lineRule="auto"/>
              <w:jc w:val="both"/>
              <w:rPr>
                <w:rFonts w:ascii="Arial" w:hAnsi="Arial" w:cs="Arial"/>
                <w:szCs w:val="22"/>
              </w:rPr>
            </w:pPr>
          </w:p>
        </w:tc>
        <w:tc>
          <w:tcPr>
            <w:tcW w:w="3456" w:type="dxa"/>
          </w:tcPr>
          <w:p w14:paraId="3DA67841" w14:textId="77777777" w:rsidR="00465802" w:rsidRPr="00817745" w:rsidRDefault="00465802" w:rsidP="00DA6E60">
            <w:pPr>
              <w:pStyle w:val="MainText"/>
              <w:spacing w:after="120" w:line="240" w:lineRule="auto"/>
              <w:jc w:val="both"/>
              <w:rPr>
                <w:rFonts w:ascii="Arial" w:hAnsi="Arial" w:cs="Arial"/>
                <w:szCs w:val="22"/>
              </w:rPr>
            </w:pPr>
          </w:p>
        </w:tc>
      </w:tr>
      <w:tr w:rsidR="00465802" w:rsidRPr="00817745" w14:paraId="71596B5F" w14:textId="77777777" w:rsidTr="1014C504">
        <w:trPr>
          <w:trHeight w:val="394"/>
        </w:trPr>
        <w:tc>
          <w:tcPr>
            <w:tcW w:w="2271" w:type="dxa"/>
          </w:tcPr>
          <w:p w14:paraId="238D80DE" w14:textId="77777777" w:rsidR="00465802" w:rsidRPr="00817745" w:rsidRDefault="00465802" w:rsidP="00DA6E60">
            <w:pPr>
              <w:pStyle w:val="MainText"/>
              <w:spacing w:after="120" w:line="240" w:lineRule="auto"/>
              <w:jc w:val="both"/>
              <w:rPr>
                <w:rFonts w:ascii="Arial" w:hAnsi="Arial" w:cs="Arial"/>
                <w:b/>
                <w:szCs w:val="22"/>
              </w:rPr>
            </w:pPr>
          </w:p>
        </w:tc>
        <w:tc>
          <w:tcPr>
            <w:tcW w:w="3456" w:type="dxa"/>
          </w:tcPr>
          <w:p w14:paraId="069579ED" w14:textId="77777777" w:rsidR="00465802" w:rsidRPr="00817745" w:rsidRDefault="00465802" w:rsidP="00DA6E60">
            <w:pPr>
              <w:pStyle w:val="MainText"/>
              <w:spacing w:after="120" w:line="240" w:lineRule="auto"/>
              <w:jc w:val="both"/>
              <w:rPr>
                <w:rFonts w:ascii="Arial" w:hAnsi="Arial" w:cs="Arial"/>
                <w:szCs w:val="22"/>
              </w:rPr>
            </w:pPr>
          </w:p>
        </w:tc>
        <w:tc>
          <w:tcPr>
            <w:tcW w:w="3456" w:type="dxa"/>
          </w:tcPr>
          <w:p w14:paraId="2F733232" w14:textId="77777777" w:rsidR="00465802" w:rsidRPr="00817745" w:rsidRDefault="00465802" w:rsidP="00DA6E60">
            <w:pPr>
              <w:pStyle w:val="MainText"/>
              <w:spacing w:after="120" w:line="240" w:lineRule="auto"/>
              <w:jc w:val="both"/>
              <w:rPr>
                <w:rFonts w:ascii="Arial" w:hAnsi="Arial" w:cs="Arial"/>
                <w:szCs w:val="22"/>
              </w:rPr>
            </w:pPr>
          </w:p>
        </w:tc>
      </w:tr>
    </w:tbl>
    <w:p w14:paraId="0E791918" w14:textId="77777777" w:rsidR="00125C8D" w:rsidRPr="00817745" w:rsidRDefault="00125C8D" w:rsidP="003B6B91">
      <w:pPr>
        <w:pStyle w:val="ListParagraph"/>
        <w:ind w:left="567" w:hanging="567"/>
        <w:rPr>
          <w:rFonts w:ascii="Arial" w:hAnsi="Arial" w:cs="Arial"/>
          <w:b/>
        </w:rPr>
      </w:pPr>
    </w:p>
    <w:p w14:paraId="56C471AD" w14:textId="77777777" w:rsidR="00125C8D" w:rsidRPr="00817745" w:rsidRDefault="00125C8D">
      <w:pPr>
        <w:rPr>
          <w:rFonts w:ascii="Arial" w:hAnsi="Arial" w:cs="Arial"/>
          <w:b/>
        </w:rPr>
      </w:pPr>
      <w:r w:rsidRPr="00817745">
        <w:rPr>
          <w:rFonts w:ascii="Arial" w:hAnsi="Arial" w:cs="Arial"/>
          <w:b/>
        </w:rPr>
        <w:br w:type="page"/>
      </w:r>
    </w:p>
    <w:p w14:paraId="4949F062" w14:textId="77777777" w:rsidR="00823BFE" w:rsidRPr="00817745" w:rsidRDefault="00823BFE" w:rsidP="00823BFE">
      <w:pPr>
        <w:pStyle w:val="ListParagraph"/>
        <w:ind w:hanging="720"/>
        <w:rPr>
          <w:rFonts w:ascii="Arial" w:hAnsi="Arial" w:cs="Arial"/>
          <w:b/>
          <w:lang w:eastAsia="en-GB"/>
        </w:rPr>
      </w:pPr>
      <w:r w:rsidRPr="00817745">
        <w:rPr>
          <w:rFonts w:ascii="Arial" w:hAnsi="Arial" w:cs="Arial"/>
          <w:b/>
          <w:lang w:eastAsia="en-GB"/>
        </w:rPr>
        <w:lastRenderedPageBreak/>
        <w:t>PENSIONS</w:t>
      </w:r>
    </w:p>
    <w:p w14:paraId="3497C714" w14:textId="7DC5D8E3" w:rsidR="00823BFE" w:rsidRPr="00817745" w:rsidRDefault="00823BFE" w:rsidP="00823BFE">
      <w:pPr>
        <w:widowControl w:val="0"/>
        <w:overflowPunct w:val="0"/>
        <w:autoSpaceDE w:val="0"/>
        <w:autoSpaceDN w:val="0"/>
        <w:adjustRightInd w:val="0"/>
        <w:spacing w:after="200" w:line="276" w:lineRule="auto"/>
        <w:contextualSpacing/>
        <w:jc w:val="both"/>
        <w:textAlignment w:val="baseline"/>
        <w:rPr>
          <w:rFonts w:ascii="Arial" w:hAnsi="Arial" w:cs="Arial"/>
          <w:lang w:eastAsia="en-GB"/>
        </w:rPr>
      </w:pPr>
    </w:p>
    <w:p w14:paraId="33E4A31B" w14:textId="77777777" w:rsidR="00764883" w:rsidRPr="00817745" w:rsidRDefault="00764883" w:rsidP="00764883">
      <w:pPr>
        <w:ind w:left="567" w:hanging="567"/>
        <w:jc w:val="both"/>
        <w:rPr>
          <w:rFonts w:ascii="Arial" w:hAnsi="Arial" w:cs="Arial"/>
          <w:b/>
          <w:bCs/>
          <w:iCs/>
          <w:lang w:val="en-US"/>
        </w:rPr>
      </w:pPr>
      <w:r w:rsidRPr="00817745">
        <w:rPr>
          <w:rFonts w:ascii="Arial" w:hAnsi="Arial" w:cs="Arial"/>
          <w:b/>
          <w:bCs/>
          <w:iCs/>
          <w:lang w:val="en-US"/>
        </w:rPr>
        <w:t>Age Discrimination Remedy</w:t>
      </w:r>
    </w:p>
    <w:p w14:paraId="65520E8F" w14:textId="77777777" w:rsidR="00764883" w:rsidRPr="00817745" w:rsidRDefault="00764883" w:rsidP="00764883">
      <w:pPr>
        <w:pStyle w:val="ListParagraph"/>
        <w:ind w:left="567"/>
        <w:jc w:val="both"/>
        <w:rPr>
          <w:rFonts w:ascii="Arial" w:hAnsi="Arial" w:cs="Arial"/>
          <w:noProof/>
          <w:color w:val="000000"/>
          <w:lang w:eastAsia="en-GB"/>
        </w:rPr>
      </w:pPr>
    </w:p>
    <w:p w14:paraId="1805764B" w14:textId="4D1553C9" w:rsidR="00764883" w:rsidRPr="00817745" w:rsidRDefault="00764883" w:rsidP="00CF0E34">
      <w:pPr>
        <w:pStyle w:val="ListParagraph"/>
        <w:numPr>
          <w:ilvl w:val="0"/>
          <w:numId w:val="42"/>
        </w:numPr>
        <w:ind w:left="567" w:hanging="567"/>
        <w:jc w:val="both"/>
        <w:rPr>
          <w:rFonts w:ascii="Arial" w:hAnsi="Arial" w:cs="Arial"/>
          <w:lang w:eastAsia="en-GB"/>
        </w:rPr>
      </w:pPr>
      <w:r w:rsidRPr="00817745">
        <w:rPr>
          <w:rFonts w:ascii="Arial" w:hAnsi="Arial" w:cs="Arial"/>
        </w:rPr>
        <w:t>We are continuing to work closely and at pace across the whole of the FPS sector and with government departments to support FRAs through the remedy implementation process.</w:t>
      </w:r>
    </w:p>
    <w:p w14:paraId="2497D5C4" w14:textId="77777777" w:rsidR="00764883" w:rsidRPr="00817745" w:rsidRDefault="00764883" w:rsidP="00CF0E34">
      <w:pPr>
        <w:pStyle w:val="ListParagraph"/>
        <w:ind w:left="567" w:hanging="567"/>
        <w:jc w:val="both"/>
        <w:rPr>
          <w:rFonts w:ascii="Arial" w:hAnsi="Arial" w:cs="Arial"/>
          <w:lang w:eastAsia="en-GB"/>
        </w:rPr>
      </w:pPr>
    </w:p>
    <w:p w14:paraId="6FF094B8" w14:textId="109E58E5" w:rsidR="00764883" w:rsidRPr="00817745" w:rsidRDefault="00764883" w:rsidP="00CF0E34">
      <w:pPr>
        <w:pStyle w:val="ListParagraph"/>
        <w:numPr>
          <w:ilvl w:val="0"/>
          <w:numId w:val="42"/>
        </w:numPr>
        <w:ind w:left="567" w:hanging="567"/>
        <w:jc w:val="both"/>
        <w:rPr>
          <w:rFonts w:ascii="Arial" w:hAnsi="Arial" w:cs="Arial"/>
          <w:lang w:eastAsia="en-GB"/>
        </w:rPr>
      </w:pPr>
      <w:r w:rsidRPr="00817745">
        <w:rPr>
          <w:rFonts w:ascii="Arial" w:hAnsi="Arial" w:cs="Arial"/>
        </w:rPr>
        <w:t>National conversations are being had with software suppliers and administrators about the necessary developments and data tools have been supplied to FRAs.</w:t>
      </w:r>
    </w:p>
    <w:p w14:paraId="13572431" w14:textId="77777777" w:rsidR="00737226" w:rsidRPr="00817745" w:rsidRDefault="00737226" w:rsidP="00737226">
      <w:pPr>
        <w:pStyle w:val="ListParagraph"/>
        <w:rPr>
          <w:rFonts w:ascii="Arial" w:hAnsi="Arial" w:cs="Arial"/>
          <w:lang w:eastAsia="en-GB"/>
        </w:rPr>
      </w:pPr>
    </w:p>
    <w:p w14:paraId="25C50B81" w14:textId="4669038E" w:rsidR="00737226" w:rsidRPr="00817745" w:rsidRDefault="00737226" w:rsidP="00CF0E34">
      <w:pPr>
        <w:pStyle w:val="ListParagraph"/>
        <w:numPr>
          <w:ilvl w:val="0"/>
          <w:numId w:val="42"/>
        </w:numPr>
        <w:ind w:left="567" w:hanging="567"/>
        <w:jc w:val="both"/>
        <w:rPr>
          <w:rFonts w:ascii="Arial" w:hAnsi="Arial" w:cs="Arial"/>
          <w:lang w:eastAsia="en-GB"/>
        </w:rPr>
      </w:pPr>
      <w:r w:rsidRPr="00817745">
        <w:rPr>
          <w:rFonts w:ascii="Arial" w:hAnsi="Arial" w:cs="Arial"/>
          <w:lang w:eastAsia="en-GB"/>
        </w:rPr>
        <w:t xml:space="preserve">A senior steering group with representatives from FSMC and NFCC was established to ensure senior leaders have oversight of developments.  Cllr Nick Chard as </w:t>
      </w:r>
      <w:r w:rsidR="0059137F" w:rsidRPr="00817745">
        <w:rPr>
          <w:rFonts w:ascii="Arial" w:hAnsi="Arial" w:cs="Arial"/>
          <w:lang w:eastAsia="en-GB"/>
        </w:rPr>
        <w:t xml:space="preserve">the pension lead for FSMC sits on this group alongside Ian Hayton Pensions Lead for NFCC.  This group </w:t>
      </w:r>
      <w:r w:rsidR="0000332A" w:rsidRPr="00817745">
        <w:rPr>
          <w:rFonts w:ascii="Arial" w:hAnsi="Arial" w:cs="Arial"/>
          <w:lang w:eastAsia="en-GB"/>
        </w:rPr>
        <w:t>meets monthly and is kept updated with regards to developments.</w:t>
      </w:r>
    </w:p>
    <w:p w14:paraId="7B8652D9" w14:textId="77777777" w:rsidR="00764883" w:rsidRPr="00817745" w:rsidRDefault="00764883" w:rsidP="00CF0E34">
      <w:pPr>
        <w:pStyle w:val="ListParagraph"/>
        <w:ind w:left="567" w:hanging="567"/>
        <w:rPr>
          <w:rFonts w:ascii="Arial" w:hAnsi="Arial" w:cs="Arial"/>
        </w:rPr>
      </w:pPr>
    </w:p>
    <w:p w14:paraId="6B254059" w14:textId="2F202CCE" w:rsidR="00764883" w:rsidRPr="00817745" w:rsidRDefault="00764883" w:rsidP="00CF0E34">
      <w:pPr>
        <w:pStyle w:val="ListParagraph"/>
        <w:numPr>
          <w:ilvl w:val="0"/>
          <w:numId w:val="42"/>
        </w:numPr>
        <w:ind w:left="567" w:hanging="567"/>
        <w:jc w:val="both"/>
        <w:rPr>
          <w:rFonts w:ascii="Arial" w:hAnsi="Arial" w:cs="Arial"/>
          <w:lang w:eastAsia="en-GB"/>
        </w:rPr>
      </w:pPr>
      <w:r w:rsidRPr="00817745">
        <w:rPr>
          <w:rFonts w:ascii="Arial" w:hAnsi="Arial" w:cs="Arial"/>
        </w:rPr>
        <w:t xml:space="preserve">Resources for this implementation process, including </w:t>
      </w:r>
      <w:hyperlink r:id="rId11" w:history="1">
        <w:r w:rsidRPr="00817745">
          <w:rPr>
            <w:rStyle w:val="Hyperlink"/>
            <w:rFonts w:ascii="Arial" w:hAnsi="Arial" w:cs="Arial"/>
          </w:rPr>
          <w:t>project plans</w:t>
        </w:r>
      </w:hyperlink>
      <w:r w:rsidRPr="00817745">
        <w:rPr>
          <w:rFonts w:ascii="Arial" w:hAnsi="Arial" w:cs="Arial"/>
        </w:rPr>
        <w:t xml:space="preserve">, </w:t>
      </w:r>
      <w:hyperlink r:id="rId12" w:history="1">
        <w:r w:rsidRPr="00817745">
          <w:rPr>
            <w:rStyle w:val="Hyperlink"/>
            <w:rFonts w:ascii="Arial" w:hAnsi="Arial" w:cs="Arial"/>
          </w:rPr>
          <w:t>risk registers</w:t>
        </w:r>
      </w:hyperlink>
      <w:r w:rsidRPr="00817745">
        <w:rPr>
          <w:rFonts w:ascii="Arial" w:hAnsi="Arial" w:cs="Arial"/>
        </w:rPr>
        <w:t xml:space="preserve"> and </w:t>
      </w:r>
      <w:hyperlink r:id="rId13" w:history="1">
        <w:r w:rsidRPr="00817745">
          <w:rPr>
            <w:rStyle w:val="Hyperlink"/>
            <w:rFonts w:ascii="Arial" w:hAnsi="Arial" w:cs="Arial"/>
          </w:rPr>
          <w:t>data guidance</w:t>
        </w:r>
      </w:hyperlink>
      <w:r w:rsidRPr="00817745">
        <w:rPr>
          <w:rFonts w:ascii="Arial" w:hAnsi="Arial" w:cs="Arial"/>
        </w:rPr>
        <w:t xml:space="preserve">, can be found on the </w:t>
      </w:r>
      <w:hyperlink r:id="rId14" w:history="1">
        <w:r w:rsidRPr="00817745">
          <w:rPr>
            <w:rStyle w:val="Hyperlink"/>
            <w:rFonts w:ascii="Arial" w:hAnsi="Arial" w:cs="Arial"/>
          </w:rPr>
          <w:t>implementation page</w:t>
        </w:r>
      </w:hyperlink>
      <w:r w:rsidRPr="00817745">
        <w:rPr>
          <w:rFonts w:ascii="Arial" w:hAnsi="Arial" w:cs="Arial"/>
        </w:rPr>
        <w:t xml:space="preserve"> of the Age Discrimination Remedy page. </w:t>
      </w:r>
      <w:bookmarkStart w:id="0" w:name="_Toc75941688"/>
    </w:p>
    <w:p w14:paraId="604C5B5D" w14:textId="77777777" w:rsidR="006377E5" w:rsidRPr="00817745" w:rsidRDefault="006377E5" w:rsidP="006377E5">
      <w:pPr>
        <w:pStyle w:val="ListParagraph"/>
        <w:rPr>
          <w:rFonts w:ascii="Arial" w:hAnsi="Arial" w:cs="Arial"/>
        </w:rPr>
      </w:pPr>
    </w:p>
    <w:p w14:paraId="3A58A518" w14:textId="2D6F0FF1" w:rsidR="006377E5" w:rsidRPr="00817745" w:rsidRDefault="005B63CB" w:rsidP="006377E5">
      <w:pPr>
        <w:ind w:left="567" w:hanging="567"/>
        <w:jc w:val="both"/>
        <w:rPr>
          <w:rFonts w:ascii="Arial" w:hAnsi="Arial" w:cs="Arial"/>
          <w:b/>
          <w:bCs/>
          <w:iCs/>
          <w:lang w:val="en-US"/>
        </w:rPr>
      </w:pPr>
      <w:r w:rsidRPr="00817745">
        <w:rPr>
          <w:rFonts w:ascii="Arial" w:hAnsi="Arial" w:cs="Arial"/>
          <w:b/>
          <w:bCs/>
          <w:iCs/>
          <w:lang w:val="en-US"/>
        </w:rPr>
        <w:t>Valuation</w:t>
      </w:r>
    </w:p>
    <w:p w14:paraId="75C26A73" w14:textId="77777777" w:rsidR="006377E5" w:rsidRPr="00817745" w:rsidRDefault="006377E5" w:rsidP="006377E5">
      <w:pPr>
        <w:pStyle w:val="ListParagraph"/>
        <w:rPr>
          <w:rFonts w:ascii="Arial" w:hAnsi="Arial" w:cs="Arial"/>
        </w:rPr>
      </w:pPr>
    </w:p>
    <w:p w14:paraId="635B1B9D" w14:textId="77777777" w:rsidR="006377E5" w:rsidRPr="00817745" w:rsidRDefault="0076225E" w:rsidP="005E0652">
      <w:pPr>
        <w:jc w:val="both"/>
        <w:rPr>
          <w:rFonts w:ascii="Arial" w:hAnsi="Arial" w:cs="Arial"/>
          <w:b/>
          <w:bCs/>
          <w:lang w:eastAsia="en-GB"/>
        </w:rPr>
      </w:pPr>
      <w:r w:rsidRPr="00817745">
        <w:rPr>
          <w:rFonts w:ascii="Arial" w:hAnsi="Arial" w:cs="Arial"/>
          <w:b/>
          <w:bCs/>
        </w:rPr>
        <w:t>GAD review of the cost control mechanism published</w:t>
      </w:r>
      <w:bookmarkEnd w:id="0"/>
    </w:p>
    <w:p w14:paraId="51061346" w14:textId="77777777" w:rsidR="006377E5" w:rsidRPr="00817745" w:rsidRDefault="006377E5" w:rsidP="006377E5">
      <w:pPr>
        <w:pStyle w:val="ListParagraph"/>
        <w:rPr>
          <w:rFonts w:ascii="Arial" w:hAnsi="Arial" w:cs="Arial"/>
        </w:rPr>
      </w:pPr>
    </w:p>
    <w:p w14:paraId="393F38CB" w14:textId="77777777" w:rsidR="005E0652" w:rsidRPr="00817745" w:rsidRDefault="0076225E" w:rsidP="005E0652">
      <w:pPr>
        <w:pStyle w:val="ListParagraph"/>
        <w:numPr>
          <w:ilvl w:val="0"/>
          <w:numId w:val="42"/>
        </w:numPr>
        <w:ind w:left="567" w:hanging="567"/>
        <w:jc w:val="both"/>
        <w:rPr>
          <w:rFonts w:ascii="Arial" w:hAnsi="Arial" w:cs="Arial"/>
          <w:lang w:eastAsia="en-GB"/>
        </w:rPr>
      </w:pPr>
      <w:r w:rsidRPr="00817745">
        <w:rPr>
          <w:rFonts w:ascii="Arial" w:hAnsi="Arial" w:cs="Arial"/>
        </w:rPr>
        <w:t>In 2018, the then Chief Secretary to the Treasury (CST) announced a review of the cost control mechanism by the Government Actuary to examine whether it was operating appropriately and in line with the original policy intentions.</w:t>
      </w:r>
    </w:p>
    <w:p w14:paraId="6D50D7F5" w14:textId="77777777" w:rsidR="005E0652" w:rsidRPr="00817745" w:rsidRDefault="005E0652" w:rsidP="005E0652">
      <w:pPr>
        <w:pStyle w:val="ListParagraph"/>
        <w:ind w:left="567"/>
        <w:jc w:val="both"/>
        <w:rPr>
          <w:rFonts w:ascii="Arial" w:hAnsi="Arial" w:cs="Arial"/>
          <w:lang w:eastAsia="en-GB"/>
        </w:rPr>
      </w:pPr>
    </w:p>
    <w:p w14:paraId="776C76A0" w14:textId="77777777" w:rsidR="005E0652" w:rsidRPr="00817745" w:rsidRDefault="0076225E" w:rsidP="0076225E">
      <w:pPr>
        <w:pStyle w:val="ListParagraph"/>
        <w:numPr>
          <w:ilvl w:val="0"/>
          <w:numId w:val="42"/>
        </w:numPr>
        <w:ind w:left="567" w:hanging="567"/>
        <w:jc w:val="both"/>
        <w:rPr>
          <w:rFonts w:ascii="Arial" w:hAnsi="Arial" w:cs="Arial"/>
          <w:lang w:eastAsia="en-GB"/>
        </w:rPr>
      </w:pPr>
      <w:r w:rsidRPr="00817745">
        <w:rPr>
          <w:rFonts w:ascii="Arial" w:hAnsi="Arial" w:cs="Arial"/>
        </w:rPr>
        <w:t xml:space="preserve">On 15 June 2021, the CST laid </w:t>
      </w:r>
      <w:hyperlink r:id="rId15" w:history="1">
        <w:r w:rsidRPr="00817745">
          <w:rPr>
            <w:rStyle w:val="Hyperlink"/>
            <w:rFonts w:ascii="Arial" w:hAnsi="Arial" w:cs="Arial"/>
          </w:rPr>
          <w:t>written statement HCWS90</w:t>
        </w:r>
      </w:hyperlink>
      <w:r w:rsidRPr="00817745">
        <w:rPr>
          <w:rFonts w:ascii="Arial" w:hAnsi="Arial" w:cs="Arial"/>
        </w:rPr>
        <w:t xml:space="preserve"> to announce the publication of the </w:t>
      </w:r>
      <w:hyperlink r:id="rId16" w:history="1">
        <w:r w:rsidRPr="00817745">
          <w:rPr>
            <w:rStyle w:val="Hyperlink"/>
            <w:rFonts w:ascii="Arial" w:hAnsi="Arial" w:cs="Arial"/>
          </w:rPr>
          <w:t>Government Actuary’s review</w:t>
        </w:r>
      </w:hyperlink>
      <w:r w:rsidRPr="00817745">
        <w:rPr>
          <w:rFonts w:ascii="Arial" w:hAnsi="Arial" w:cs="Arial"/>
        </w:rPr>
        <w:t>.</w:t>
      </w:r>
      <w:r w:rsidRPr="00817745">
        <w:rPr>
          <w:rFonts w:ascii="Arial" w:eastAsiaTheme="minorHAnsi" w:hAnsi="Arial" w:cs="Arial"/>
        </w:rPr>
        <w:t xml:space="preserve"> </w:t>
      </w:r>
      <w:r w:rsidRPr="00817745">
        <w:rPr>
          <w:rFonts w:ascii="Arial" w:hAnsi="Arial" w:cs="Arial"/>
        </w:rPr>
        <w:t>The final report sets out the Government Actuary’s assessment of the current mechanism and recommendations on possible changes. These changes are being now being consulted on.</w:t>
      </w:r>
      <w:bookmarkStart w:id="1" w:name="_Toc75941689"/>
    </w:p>
    <w:p w14:paraId="497286A8" w14:textId="2F34E3FA" w:rsidR="005E0652" w:rsidRPr="00817745" w:rsidRDefault="005E0652" w:rsidP="005E0652">
      <w:pPr>
        <w:pStyle w:val="ListParagraph"/>
        <w:rPr>
          <w:rFonts w:ascii="Arial" w:hAnsi="Arial" w:cs="Arial"/>
        </w:rPr>
      </w:pPr>
    </w:p>
    <w:p w14:paraId="49A4BCBD" w14:textId="77777777" w:rsidR="005E0652" w:rsidRPr="00817745" w:rsidRDefault="0076225E" w:rsidP="005B63CB">
      <w:pPr>
        <w:jc w:val="both"/>
        <w:rPr>
          <w:rFonts w:ascii="Arial" w:hAnsi="Arial" w:cs="Arial"/>
          <w:b/>
          <w:bCs/>
          <w:lang w:eastAsia="en-GB"/>
        </w:rPr>
      </w:pPr>
      <w:r w:rsidRPr="00817745">
        <w:rPr>
          <w:rFonts w:ascii="Arial" w:hAnsi="Arial" w:cs="Arial"/>
          <w:b/>
          <w:bCs/>
        </w:rPr>
        <w:t>HMT consultations published: cost control mechanism and discount rate methodology</w:t>
      </w:r>
      <w:bookmarkEnd w:id="1"/>
    </w:p>
    <w:p w14:paraId="1E0D851E" w14:textId="77777777" w:rsidR="005E0652" w:rsidRPr="00817745" w:rsidRDefault="005E0652" w:rsidP="005E0652">
      <w:pPr>
        <w:pStyle w:val="ListParagraph"/>
        <w:rPr>
          <w:rFonts w:ascii="Arial" w:eastAsia="Calibri" w:hAnsi="Arial" w:cs="Arial"/>
        </w:rPr>
      </w:pPr>
    </w:p>
    <w:p w14:paraId="4FE9731B" w14:textId="77777777" w:rsidR="005B63CB" w:rsidRPr="00817745" w:rsidRDefault="0076225E" w:rsidP="005B63CB">
      <w:pPr>
        <w:pStyle w:val="ListParagraph"/>
        <w:numPr>
          <w:ilvl w:val="0"/>
          <w:numId w:val="42"/>
        </w:numPr>
        <w:ind w:left="567" w:hanging="567"/>
        <w:jc w:val="both"/>
        <w:rPr>
          <w:rFonts w:ascii="Arial" w:hAnsi="Arial" w:cs="Arial"/>
          <w:lang w:eastAsia="en-GB"/>
        </w:rPr>
      </w:pPr>
      <w:r w:rsidRPr="00817745">
        <w:rPr>
          <w:rFonts w:ascii="Arial" w:eastAsia="Calibri" w:hAnsi="Arial" w:cs="Arial"/>
        </w:rPr>
        <w:t>HM Treasury (HMT) published two public consultations on 24 June 2021</w:t>
      </w:r>
      <w:r w:rsidRPr="00817745">
        <w:rPr>
          <w:rFonts w:ascii="Arial" w:hAnsi="Arial" w:cs="Arial"/>
        </w:rPr>
        <w:t xml:space="preserve"> alongside </w:t>
      </w:r>
      <w:hyperlink r:id="rId17" w:history="1">
        <w:r w:rsidRPr="00817745">
          <w:rPr>
            <w:rStyle w:val="Hyperlink"/>
            <w:rFonts w:ascii="Arial" w:hAnsi="Arial" w:cs="Arial"/>
          </w:rPr>
          <w:t>written statement HCWS117</w:t>
        </w:r>
      </w:hyperlink>
      <w:r w:rsidRPr="00817745">
        <w:rPr>
          <w:rFonts w:ascii="Arial" w:hAnsi="Arial" w:cs="Arial"/>
        </w:rPr>
        <w:t>. The consultations</w:t>
      </w:r>
      <w:r w:rsidRPr="00817745">
        <w:rPr>
          <w:rFonts w:ascii="Arial" w:eastAsia="Calibri" w:hAnsi="Arial" w:cs="Arial"/>
        </w:rPr>
        <w:t xml:space="preserve"> seek views on proposals to changes to the cost control mechanism in public service pension schemes, and secondly on the appropriate methodology for setting the discount rate used in scheme valuations.</w:t>
      </w:r>
    </w:p>
    <w:p w14:paraId="4EA7F483" w14:textId="77777777" w:rsidR="005B63CB" w:rsidRPr="00817745" w:rsidRDefault="005B63CB" w:rsidP="005B63CB">
      <w:pPr>
        <w:pStyle w:val="ListParagraph"/>
        <w:rPr>
          <w:rFonts w:ascii="Arial" w:eastAsia="Calibri" w:hAnsi="Arial" w:cs="Arial"/>
        </w:rPr>
      </w:pPr>
    </w:p>
    <w:p w14:paraId="49F1A17C" w14:textId="77777777" w:rsidR="0064730D" w:rsidRPr="00817745" w:rsidRDefault="0076225E" w:rsidP="0064730D">
      <w:pPr>
        <w:pStyle w:val="ListParagraph"/>
        <w:numPr>
          <w:ilvl w:val="0"/>
          <w:numId w:val="42"/>
        </w:numPr>
        <w:ind w:left="567" w:hanging="567"/>
        <w:jc w:val="both"/>
        <w:rPr>
          <w:rFonts w:ascii="Arial" w:hAnsi="Arial" w:cs="Arial"/>
          <w:lang w:eastAsia="en-GB"/>
        </w:rPr>
      </w:pPr>
      <w:r w:rsidRPr="00817745">
        <w:rPr>
          <w:rFonts w:ascii="Arial" w:eastAsia="Calibri" w:hAnsi="Arial" w:cs="Arial"/>
        </w:rPr>
        <w:t>The consultations run for eight weeks and</w:t>
      </w:r>
      <w:r w:rsidRPr="00817745">
        <w:rPr>
          <w:rFonts w:ascii="Arial" w:hAnsi="Arial" w:cs="Arial"/>
        </w:rPr>
        <w:t xml:space="preserve"> close on 19 August 2021.</w:t>
      </w:r>
      <w:r w:rsidRPr="00817745">
        <w:rPr>
          <w:rFonts w:ascii="Arial" w:eastAsia="Calibri" w:hAnsi="Arial" w:cs="Arial"/>
        </w:rPr>
        <w:t xml:space="preserve"> </w:t>
      </w:r>
    </w:p>
    <w:p w14:paraId="183DBD90" w14:textId="77777777" w:rsidR="0064730D" w:rsidRPr="00817745" w:rsidRDefault="0064730D" w:rsidP="0064730D">
      <w:pPr>
        <w:pStyle w:val="ListParagraph"/>
        <w:rPr>
          <w:rFonts w:ascii="Arial" w:hAnsi="Arial" w:cs="Arial"/>
        </w:rPr>
      </w:pPr>
    </w:p>
    <w:p w14:paraId="55CCE13F" w14:textId="77777777" w:rsidR="0064730D" w:rsidRPr="00817745" w:rsidRDefault="0047324A" w:rsidP="001B69E9">
      <w:pPr>
        <w:jc w:val="both"/>
        <w:rPr>
          <w:rFonts w:ascii="Arial" w:hAnsi="Arial" w:cs="Arial"/>
          <w:b/>
          <w:bCs/>
          <w:lang w:eastAsia="en-GB"/>
        </w:rPr>
      </w:pPr>
      <w:hyperlink r:id="rId18" w:history="1">
        <w:r w:rsidR="0076225E" w:rsidRPr="00817745">
          <w:rPr>
            <w:rStyle w:val="Hyperlink"/>
            <w:rFonts w:ascii="Arial" w:hAnsi="Arial" w:cs="Arial"/>
            <w:b/>
            <w:bCs/>
          </w:rPr>
          <w:t>Consultation on changes to the cost control mechanism</w:t>
        </w:r>
      </w:hyperlink>
      <w:r w:rsidR="0076225E" w:rsidRPr="00817745">
        <w:rPr>
          <w:rFonts w:ascii="Arial" w:hAnsi="Arial" w:cs="Arial"/>
          <w:b/>
          <w:bCs/>
        </w:rPr>
        <w:t>:</w:t>
      </w:r>
    </w:p>
    <w:p w14:paraId="504FBE4D" w14:textId="77777777" w:rsidR="0064730D" w:rsidRPr="00817745" w:rsidRDefault="0064730D" w:rsidP="0064730D">
      <w:pPr>
        <w:pStyle w:val="ListParagraph"/>
        <w:rPr>
          <w:rFonts w:ascii="Arial" w:eastAsia="Calibri" w:hAnsi="Arial" w:cs="Arial"/>
        </w:rPr>
      </w:pPr>
    </w:p>
    <w:p w14:paraId="2FEA0781" w14:textId="77777777" w:rsidR="0064730D" w:rsidRPr="00817745" w:rsidRDefault="0076225E" w:rsidP="0064730D">
      <w:pPr>
        <w:pStyle w:val="ListParagraph"/>
        <w:numPr>
          <w:ilvl w:val="0"/>
          <w:numId w:val="42"/>
        </w:numPr>
        <w:ind w:left="567" w:hanging="567"/>
        <w:jc w:val="both"/>
        <w:rPr>
          <w:rFonts w:ascii="Arial" w:hAnsi="Arial" w:cs="Arial"/>
          <w:lang w:eastAsia="en-GB"/>
        </w:rPr>
      </w:pPr>
      <w:r w:rsidRPr="00817745">
        <w:rPr>
          <w:rFonts w:ascii="Arial" w:eastAsia="Calibri" w:hAnsi="Arial" w:cs="Arial"/>
        </w:rPr>
        <w:t xml:space="preserve">As </w:t>
      </w:r>
      <w:r w:rsidRPr="00817745">
        <w:rPr>
          <w:rFonts w:ascii="Arial" w:hAnsi="Arial" w:cs="Arial"/>
        </w:rPr>
        <w:t>detailed above, the</w:t>
      </w:r>
      <w:r w:rsidRPr="00817745">
        <w:rPr>
          <w:rFonts w:ascii="Arial" w:eastAsia="Calibri" w:hAnsi="Arial" w:cs="Arial"/>
        </w:rPr>
        <w:t xml:space="preserve"> Government Actuary has</w:t>
      </w:r>
      <w:r w:rsidRPr="00817745">
        <w:rPr>
          <w:rFonts w:ascii="Arial" w:hAnsi="Arial" w:cs="Arial"/>
        </w:rPr>
        <w:t xml:space="preserve"> recently concluded his</w:t>
      </w:r>
      <w:r w:rsidRPr="00817745">
        <w:rPr>
          <w:rFonts w:ascii="Arial" w:eastAsia="Calibri" w:hAnsi="Arial" w:cs="Arial"/>
        </w:rPr>
        <w:t xml:space="preserve"> review of the cost control mechanism in the public service pension schemes. The Government has considered the re</w:t>
      </w:r>
      <w:r w:rsidRPr="00817745">
        <w:rPr>
          <w:rFonts w:ascii="Arial" w:hAnsi="Arial" w:cs="Arial"/>
        </w:rPr>
        <w:t>port</w:t>
      </w:r>
      <w:r w:rsidRPr="00817745">
        <w:rPr>
          <w:rFonts w:ascii="Arial" w:eastAsia="Calibri" w:hAnsi="Arial" w:cs="Arial"/>
        </w:rPr>
        <w:t xml:space="preserve"> and is now consulting on three changes to the mechanism, all of which are recommendations by the Government Actuary</w:t>
      </w:r>
      <w:r w:rsidRPr="00817745">
        <w:rPr>
          <w:rFonts w:ascii="Arial" w:hAnsi="Arial" w:cs="Arial"/>
        </w:rPr>
        <w:t>:</w:t>
      </w:r>
    </w:p>
    <w:p w14:paraId="15225757" w14:textId="77777777" w:rsidR="0064730D" w:rsidRPr="00817745" w:rsidRDefault="0064730D" w:rsidP="0064730D">
      <w:pPr>
        <w:pStyle w:val="ListParagraph"/>
        <w:rPr>
          <w:rFonts w:ascii="Arial" w:hAnsi="Arial" w:cs="Arial"/>
        </w:rPr>
      </w:pPr>
    </w:p>
    <w:p w14:paraId="402E9CA1" w14:textId="77777777" w:rsidR="0064730D" w:rsidRPr="00817745" w:rsidRDefault="0076225E" w:rsidP="0064730D">
      <w:pPr>
        <w:pStyle w:val="ListParagraph"/>
        <w:numPr>
          <w:ilvl w:val="0"/>
          <w:numId w:val="42"/>
        </w:numPr>
        <w:ind w:left="567" w:hanging="567"/>
        <w:jc w:val="both"/>
        <w:rPr>
          <w:rFonts w:ascii="Arial" w:hAnsi="Arial" w:cs="Arial"/>
          <w:lang w:eastAsia="en-GB"/>
        </w:rPr>
      </w:pPr>
      <w:r w:rsidRPr="00817745">
        <w:rPr>
          <w:rFonts w:ascii="Arial" w:hAnsi="Arial" w:cs="Arial"/>
        </w:rPr>
        <w:lastRenderedPageBreak/>
        <w:t xml:space="preserve">Moving to a reformed scheme only design: to remove any allowance for legacy schemes in the cost control mechanism, so the mechanism only considers past and future service in the reformed schemes. </w:t>
      </w:r>
    </w:p>
    <w:p w14:paraId="0A51D83E" w14:textId="77777777" w:rsidR="0064730D" w:rsidRPr="00817745" w:rsidRDefault="0064730D" w:rsidP="0064730D">
      <w:pPr>
        <w:pStyle w:val="ListParagraph"/>
        <w:rPr>
          <w:rFonts w:ascii="Arial" w:hAnsi="Arial" w:cs="Arial"/>
        </w:rPr>
      </w:pPr>
    </w:p>
    <w:p w14:paraId="573BB23D" w14:textId="77777777" w:rsidR="0064730D" w:rsidRPr="00817745" w:rsidRDefault="0076225E" w:rsidP="0064730D">
      <w:pPr>
        <w:pStyle w:val="ListParagraph"/>
        <w:numPr>
          <w:ilvl w:val="0"/>
          <w:numId w:val="42"/>
        </w:numPr>
        <w:ind w:left="567" w:hanging="567"/>
        <w:jc w:val="both"/>
        <w:rPr>
          <w:rFonts w:ascii="Arial" w:hAnsi="Arial" w:cs="Arial"/>
        </w:rPr>
      </w:pPr>
      <w:r w:rsidRPr="00817745">
        <w:rPr>
          <w:rFonts w:ascii="Arial" w:hAnsi="Arial" w:cs="Arial"/>
        </w:rPr>
        <w:t>Widening the corridor: to widen the corridor from 2 per cent to 3 per cent of pensionable pay.</w:t>
      </w:r>
    </w:p>
    <w:p w14:paraId="2831C1A0" w14:textId="53A821D4" w:rsidR="0064730D" w:rsidRPr="00817745" w:rsidRDefault="0064730D" w:rsidP="0064730D">
      <w:pPr>
        <w:pStyle w:val="ListParagraph"/>
        <w:rPr>
          <w:rFonts w:ascii="Arial" w:hAnsi="Arial" w:cs="Arial"/>
        </w:rPr>
      </w:pPr>
    </w:p>
    <w:p w14:paraId="17DDED72" w14:textId="77777777" w:rsidR="0064730D" w:rsidRPr="00817745" w:rsidRDefault="0076225E" w:rsidP="0064730D">
      <w:pPr>
        <w:pStyle w:val="ListParagraph"/>
        <w:numPr>
          <w:ilvl w:val="0"/>
          <w:numId w:val="42"/>
        </w:numPr>
        <w:ind w:left="567" w:hanging="567"/>
        <w:jc w:val="both"/>
        <w:rPr>
          <w:rFonts w:ascii="Arial" w:hAnsi="Arial" w:cs="Arial"/>
        </w:rPr>
      </w:pPr>
      <w:r w:rsidRPr="00817745">
        <w:rPr>
          <w:rFonts w:ascii="Arial" w:hAnsi="Arial" w:cs="Arial"/>
        </w:rPr>
        <w:t>Introducing an economic check: currently the mechanism does not include changes in long-term economic assumptions and therefore cannot consider the actual cost to the Government of providing pension benefits. The Government proposes introducing an economic check so that a breach of the mechanism would only be implemented if it would still have occurred had the long-term economic assumptions been considered.</w:t>
      </w:r>
    </w:p>
    <w:p w14:paraId="4DE91B19" w14:textId="77777777" w:rsidR="0064730D" w:rsidRPr="00817745" w:rsidRDefault="0064730D" w:rsidP="0064730D">
      <w:pPr>
        <w:pStyle w:val="ListParagraph"/>
        <w:rPr>
          <w:rFonts w:ascii="Arial" w:hAnsi="Arial" w:cs="Arial"/>
        </w:rPr>
      </w:pPr>
    </w:p>
    <w:p w14:paraId="37EAEB7B" w14:textId="77777777" w:rsidR="0064730D" w:rsidRPr="00817745" w:rsidRDefault="0076225E" w:rsidP="0064730D">
      <w:pPr>
        <w:pStyle w:val="ListParagraph"/>
        <w:numPr>
          <w:ilvl w:val="0"/>
          <w:numId w:val="42"/>
        </w:numPr>
        <w:ind w:left="567" w:hanging="567"/>
        <w:jc w:val="both"/>
        <w:rPr>
          <w:rFonts w:ascii="Arial" w:hAnsi="Arial" w:cs="Arial"/>
        </w:rPr>
      </w:pPr>
      <w:r w:rsidRPr="00817745">
        <w:rPr>
          <w:rFonts w:ascii="Arial" w:hAnsi="Arial" w:cs="Arial"/>
        </w:rPr>
        <w:t>The outcome of the consultation will not impact on the 2016 cost control valuations.</w:t>
      </w:r>
    </w:p>
    <w:p w14:paraId="44753A1F" w14:textId="77777777" w:rsidR="0064730D" w:rsidRPr="00817745" w:rsidRDefault="0064730D" w:rsidP="0064730D">
      <w:pPr>
        <w:pStyle w:val="ListParagraph"/>
        <w:rPr>
          <w:rFonts w:ascii="Arial" w:hAnsi="Arial" w:cs="Arial"/>
        </w:rPr>
      </w:pPr>
    </w:p>
    <w:p w14:paraId="4A58A8F2" w14:textId="77777777" w:rsidR="0064730D" w:rsidRPr="00817745" w:rsidRDefault="0047324A" w:rsidP="001B69E9">
      <w:pPr>
        <w:jc w:val="both"/>
        <w:rPr>
          <w:rFonts w:ascii="Arial" w:hAnsi="Arial" w:cs="Arial"/>
          <w:b/>
          <w:bCs/>
        </w:rPr>
      </w:pPr>
      <w:hyperlink r:id="rId19" w:history="1">
        <w:r w:rsidR="0076225E" w:rsidRPr="00817745">
          <w:rPr>
            <w:rStyle w:val="Hyperlink"/>
            <w:rFonts w:ascii="Arial" w:hAnsi="Arial" w:cs="Arial"/>
            <w:b/>
            <w:bCs/>
          </w:rPr>
          <w:t>Consultation on the discount rate (the “SCAPE rate”) methodology</w:t>
        </w:r>
      </w:hyperlink>
      <w:r w:rsidR="0076225E" w:rsidRPr="00817745">
        <w:rPr>
          <w:rFonts w:ascii="Arial" w:hAnsi="Arial" w:cs="Arial"/>
          <w:b/>
          <w:bCs/>
        </w:rPr>
        <w:t>:</w:t>
      </w:r>
    </w:p>
    <w:p w14:paraId="28D28976" w14:textId="77777777" w:rsidR="0064730D" w:rsidRPr="00817745" w:rsidRDefault="0064730D" w:rsidP="0064730D">
      <w:pPr>
        <w:pStyle w:val="ListParagraph"/>
        <w:rPr>
          <w:rFonts w:ascii="Arial" w:eastAsia="Calibri" w:hAnsi="Arial" w:cs="Arial"/>
        </w:rPr>
      </w:pPr>
    </w:p>
    <w:p w14:paraId="46562EE5" w14:textId="77777777" w:rsidR="0064730D" w:rsidRPr="00817745" w:rsidRDefault="0076225E" w:rsidP="0064730D">
      <w:pPr>
        <w:pStyle w:val="ListParagraph"/>
        <w:numPr>
          <w:ilvl w:val="0"/>
          <w:numId w:val="42"/>
        </w:numPr>
        <w:ind w:left="567" w:hanging="567"/>
        <w:jc w:val="both"/>
        <w:rPr>
          <w:rFonts w:ascii="Arial" w:eastAsia="Calibri" w:hAnsi="Arial" w:cs="Arial"/>
        </w:rPr>
      </w:pPr>
      <w:r w:rsidRPr="00817745">
        <w:rPr>
          <w:rFonts w:ascii="Arial" w:eastAsia="Calibri" w:hAnsi="Arial" w:cs="Arial"/>
        </w:rPr>
        <w:t xml:space="preserve">The </w:t>
      </w:r>
      <w:r w:rsidRPr="00817745">
        <w:rPr>
          <w:rFonts w:ascii="Arial" w:hAnsi="Arial" w:cs="Arial"/>
          <w:lang w:val="en-US" w:eastAsia="en-GB"/>
        </w:rPr>
        <w:t>Superannuation Contributions Adjusted for Past Experience (</w:t>
      </w:r>
      <w:r w:rsidRPr="00817745">
        <w:rPr>
          <w:rFonts w:ascii="Arial" w:eastAsia="Calibri" w:hAnsi="Arial" w:cs="Arial"/>
        </w:rPr>
        <w:t xml:space="preserve">SCAPE) discount rate is a discount rate used in the valuation of unfunded public service pension schemes to set employer contribution rates. </w:t>
      </w:r>
    </w:p>
    <w:p w14:paraId="1D4349AA" w14:textId="77777777" w:rsidR="0064730D" w:rsidRPr="00817745" w:rsidRDefault="0064730D" w:rsidP="0064730D">
      <w:pPr>
        <w:pStyle w:val="ListParagraph"/>
        <w:rPr>
          <w:rFonts w:ascii="Arial" w:eastAsia="Calibri" w:hAnsi="Arial" w:cs="Arial"/>
        </w:rPr>
      </w:pPr>
    </w:p>
    <w:p w14:paraId="7351DF01" w14:textId="77777777" w:rsidR="0064730D" w:rsidRPr="00817745" w:rsidRDefault="0076225E" w:rsidP="0064730D">
      <w:pPr>
        <w:pStyle w:val="ListParagraph"/>
        <w:numPr>
          <w:ilvl w:val="0"/>
          <w:numId w:val="42"/>
        </w:numPr>
        <w:ind w:left="567" w:hanging="567"/>
        <w:jc w:val="both"/>
        <w:rPr>
          <w:rFonts w:ascii="Arial" w:eastAsia="Calibri" w:hAnsi="Arial" w:cs="Arial"/>
        </w:rPr>
      </w:pPr>
      <w:r w:rsidRPr="00817745">
        <w:rPr>
          <w:rFonts w:ascii="Arial" w:eastAsia="Calibri" w:hAnsi="Arial" w:cs="Arial"/>
        </w:rPr>
        <w:t>It expresses future pension promises that are being built up in present-day terms and is set by HMT following a prescribed methodology. The current methodology for setting the SCAPE discount rate has been in place since 2011. This consultation seeks views on the objectives for the SCAPE discount rate and the most appropriate methodology for setting the SCAPE discount rate going forward.</w:t>
      </w:r>
    </w:p>
    <w:p w14:paraId="11A64B0C" w14:textId="77777777" w:rsidR="0064730D" w:rsidRPr="00817745" w:rsidRDefault="0064730D" w:rsidP="0064730D">
      <w:pPr>
        <w:pStyle w:val="ListParagraph"/>
        <w:rPr>
          <w:rFonts w:ascii="Arial" w:hAnsi="Arial" w:cs="Arial"/>
        </w:rPr>
      </w:pPr>
    </w:p>
    <w:p w14:paraId="656E8617" w14:textId="63AD8DB2" w:rsidR="0064730D" w:rsidRDefault="0076225E" w:rsidP="0064730D">
      <w:pPr>
        <w:pStyle w:val="ListParagraph"/>
        <w:numPr>
          <w:ilvl w:val="0"/>
          <w:numId w:val="42"/>
        </w:numPr>
        <w:ind w:left="567" w:hanging="567"/>
        <w:jc w:val="both"/>
        <w:rPr>
          <w:rFonts w:ascii="Arial" w:hAnsi="Arial" w:cs="Arial"/>
        </w:rPr>
      </w:pPr>
      <w:r w:rsidRPr="00817745">
        <w:rPr>
          <w:rFonts w:ascii="Arial" w:hAnsi="Arial" w:cs="Arial"/>
        </w:rPr>
        <w:t>The options are broadly:</w:t>
      </w:r>
    </w:p>
    <w:p w14:paraId="1421C8F2" w14:textId="77777777" w:rsidR="005766A7" w:rsidRPr="005766A7" w:rsidRDefault="005766A7" w:rsidP="005766A7">
      <w:pPr>
        <w:jc w:val="both"/>
        <w:rPr>
          <w:rFonts w:ascii="Arial" w:hAnsi="Arial" w:cs="Arial"/>
        </w:rPr>
      </w:pPr>
    </w:p>
    <w:p w14:paraId="3FCBF92F" w14:textId="18D5EE05" w:rsidR="0064730D" w:rsidRDefault="0064730D" w:rsidP="005766A7">
      <w:pPr>
        <w:pStyle w:val="List-nospaces"/>
        <w:numPr>
          <w:ilvl w:val="1"/>
          <w:numId w:val="47"/>
        </w:numPr>
        <w:ind w:left="1134"/>
        <w:rPr>
          <w:sz w:val="22"/>
          <w:szCs w:val="22"/>
        </w:rPr>
      </w:pPr>
      <w:r w:rsidRPr="00817745">
        <w:rPr>
          <w:sz w:val="22"/>
          <w:szCs w:val="22"/>
        </w:rPr>
        <w:t>In line with long-term GDP growth (current approach); or</w:t>
      </w:r>
    </w:p>
    <w:p w14:paraId="0F234B28" w14:textId="30ED420B" w:rsidR="0064730D" w:rsidRDefault="0064730D" w:rsidP="005766A7">
      <w:pPr>
        <w:pStyle w:val="List-nospaces"/>
        <w:numPr>
          <w:ilvl w:val="1"/>
          <w:numId w:val="47"/>
        </w:numPr>
        <w:ind w:left="1134"/>
        <w:rPr>
          <w:sz w:val="22"/>
          <w:szCs w:val="22"/>
        </w:rPr>
      </w:pPr>
      <w:r w:rsidRPr="005766A7">
        <w:rPr>
          <w:sz w:val="22"/>
          <w:szCs w:val="22"/>
        </w:rPr>
        <w:t>In line with the Social Time Preference Rate (the previous approach).</w:t>
      </w:r>
    </w:p>
    <w:p w14:paraId="190B5AF8" w14:textId="77777777" w:rsidR="005766A7" w:rsidRPr="005766A7" w:rsidRDefault="005766A7" w:rsidP="005766A7">
      <w:pPr>
        <w:pStyle w:val="List-nospaces"/>
        <w:numPr>
          <w:ilvl w:val="0"/>
          <w:numId w:val="0"/>
        </w:numPr>
        <w:ind w:left="1134"/>
        <w:rPr>
          <w:sz w:val="22"/>
          <w:szCs w:val="22"/>
        </w:rPr>
      </w:pPr>
    </w:p>
    <w:p w14:paraId="5806F128" w14:textId="77777777" w:rsidR="0064730D" w:rsidRPr="00817745" w:rsidRDefault="0076225E" w:rsidP="0064730D">
      <w:pPr>
        <w:pStyle w:val="ListParagraph"/>
        <w:numPr>
          <w:ilvl w:val="0"/>
          <w:numId w:val="42"/>
        </w:numPr>
        <w:ind w:left="567" w:hanging="567"/>
        <w:jc w:val="both"/>
        <w:rPr>
          <w:rFonts w:ascii="Arial" w:hAnsi="Arial" w:cs="Arial"/>
        </w:rPr>
      </w:pPr>
      <w:r w:rsidRPr="00817745">
        <w:rPr>
          <w:rFonts w:ascii="Arial" w:hAnsi="Arial" w:cs="Arial"/>
        </w:rPr>
        <w:t>The current level of the rate will not be changed by this consultation; the Government will carry out a separate exercise to set a new rate in line with the chosen methodology following this consultation.</w:t>
      </w:r>
    </w:p>
    <w:p w14:paraId="0470C80D" w14:textId="77777777" w:rsidR="00B47E7E" w:rsidRPr="00817745" w:rsidRDefault="00B47E7E" w:rsidP="0064730D">
      <w:pPr>
        <w:pStyle w:val="ListParagraph"/>
        <w:ind w:left="567"/>
        <w:jc w:val="both"/>
        <w:rPr>
          <w:rFonts w:ascii="Arial" w:eastAsia="Calibri" w:hAnsi="Arial" w:cs="Arial"/>
        </w:rPr>
      </w:pPr>
    </w:p>
    <w:p w14:paraId="1D5E6B24" w14:textId="3247B829" w:rsidR="0064730D" w:rsidRPr="005766A7" w:rsidRDefault="0064730D" w:rsidP="0064730D">
      <w:pPr>
        <w:pStyle w:val="ListParagraph"/>
        <w:ind w:left="567"/>
        <w:jc w:val="both"/>
        <w:rPr>
          <w:rFonts w:ascii="Arial" w:eastAsia="Calibri" w:hAnsi="Arial" w:cs="Arial"/>
          <w:b/>
          <w:bCs/>
        </w:rPr>
      </w:pPr>
      <w:r w:rsidRPr="005766A7">
        <w:rPr>
          <w:rFonts w:ascii="Arial" w:eastAsia="Calibri" w:hAnsi="Arial" w:cs="Arial"/>
          <w:b/>
          <w:bCs/>
        </w:rPr>
        <w:t>Next steps</w:t>
      </w:r>
    </w:p>
    <w:p w14:paraId="3F883D2E" w14:textId="77777777" w:rsidR="0064730D" w:rsidRPr="00817745" w:rsidRDefault="0064730D" w:rsidP="0064730D">
      <w:pPr>
        <w:pStyle w:val="ListParagraph"/>
        <w:ind w:left="567"/>
        <w:jc w:val="both"/>
        <w:rPr>
          <w:rFonts w:ascii="Arial" w:hAnsi="Arial" w:cs="Arial"/>
        </w:rPr>
      </w:pPr>
    </w:p>
    <w:p w14:paraId="0F22775E" w14:textId="0865533F" w:rsidR="00764883" w:rsidRPr="00817745" w:rsidRDefault="00C86D70" w:rsidP="00563A0B">
      <w:pPr>
        <w:pStyle w:val="ListParagraph"/>
        <w:numPr>
          <w:ilvl w:val="0"/>
          <w:numId w:val="42"/>
        </w:numPr>
        <w:ind w:left="567" w:hanging="567"/>
        <w:jc w:val="both"/>
        <w:rPr>
          <w:rFonts w:ascii="Arial" w:hAnsi="Arial" w:cs="Arial"/>
          <w:lang w:eastAsia="en-GB"/>
        </w:rPr>
      </w:pPr>
      <w:r w:rsidRPr="00817745">
        <w:rPr>
          <w:rFonts w:ascii="Arial" w:hAnsi="Arial" w:cs="Arial"/>
        </w:rPr>
        <w:t xml:space="preserve">In considering a </w:t>
      </w:r>
      <w:r w:rsidR="0076225E" w:rsidRPr="00817745">
        <w:rPr>
          <w:rFonts w:ascii="Arial" w:hAnsi="Arial" w:cs="Arial"/>
        </w:rPr>
        <w:t>response to both consultations</w:t>
      </w:r>
      <w:r w:rsidRPr="00817745">
        <w:rPr>
          <w:rFonts w:ascii="Arial" w:hAnsi="Arial" w:cs="Arial"/>
        </w:rPr>
        <w:t>, the SAB will commission an independent paper from their actuarial advisers</w:t>
      </w:r>
      <w:r w:rsidR="00F640EE" w:rsidRPr="00817745">
        <w:rPr>
          <w:rFonts w:ascii="Arial" w:hAnsi="Arial" w:cs="Arial"/>
        </w:rPr>
        <w:t xml:space="preserve"> to be considered by the Cost-effectiveness meeting chaired by Cllr Roger Phillips</w:t>
      </w:r>
      <w:r w:rsidR="008B5913" w:rsidRPr="00817745">
        <w:rPr>
          <w:rFonts w:ascii="Arial" w:hAnsi="Arial" w:cs="Arial"/>
        </w:rPr>
        <w:t>, those discussions will then be taken to SAB in full.  The outcome of those discussions will then be communicated to employers with regards to the likely effect of these consultations on employer contributions.</w:t>
      </w:r>
    </w:p>
    <w:p w14:paraId="610D3893" w14:textId="77777777" w:rsidR="00817745" w:rsidRDefault="00817745" w:rsidP="006A2BDE">
      <w:pPr>
        <w:jc w:val="both"/>
        <w:rPr>
          <w:rFonts w:ascii="Arial" w:hAnsi="Arial" w:cs="Arial"/>
          <w:b/>
          <w:bCs/>
          <w:iCs/>
          <w:lang w:val="en-US"/>
        </w:rPr>
      </w:pPr>
    </w:p>
    <w:p w14:paraId="61EC50AD" w14:textId="77777777" w:rsidR="00817745" w:rsidRDefault="00817745" w:rsidP="006A2BDE">
      <w:pPr>
        <w:jc w:val="both"/>
        <w:rPr>
          <w:rFonts w:ascii="Arial" w:hAnsi="Arial" w:cs="Arial"/>
          <w:b/>
          <w:bCs/>
          <w:iCs/>
          <w:lang w:val="en-US"/>
        </w:rPr>
      </w:pPr>
    </w:p>
    <w:p w14:paraId="46720A9F" w14:textId="77777777" w:rsidR="00817745" w:rsidRDefault="00817745" w:rsidP="006A2BDE">
      <w:pPr>
        <w:jc w:val="both"/>
        <w:rPr>
          <w:rFonts w:ascii="Arial" w:hAnsi="Arial" w:cs="Arial"/>
          <w:b/>
          <w:bCs/>
          <w:iCs/>
          <w:lang w:val="en-US"/>
        </w:rPr>
      </w:pPr>
    </w:p>
    <w:p w14:paraId="61978707" w14:textId="77777777" w:rsidR="00817745" w:rsidRDefault="00817745" w:rsidP="006A2BDE">
      <w:pPr>
        <w:jc w:val="both"/>
        <w:rPr>
          <w:rFonts w:ascii="Arial" w:hAnsi="Arial" w:cs="Arial"/>
          <w:b/>
          <w:bCs/>
          <w:iCs/>
          <w:lang w:val="en-US"/>
        </w:rPr>
      </w:pPr>
    </w:p>
    <w:p w14:paraId="391DB52F" w14:textId="77777777" w:rsidR="00817745" w:rsidRDefault="00817745" w:rsidP="006A2BDE">
      <w:pPr>
        <w:jc w:val="both"/>
        <w:rPr>
          <w:rFonts w:ascii="Arial" w:hAnsi="Arial" w:cs="Arial"/>
          <w:b/>
          <w:bCs/>
          <w:iCs/>
          <w:lang w:val="en-US"/>
        </w:rPr>
      </w:pPr>
    </w:p>
    <w:p w14:paraId="381049DA" w14:textId="77777777" w:rsidR="00817745" w:rsidRDefault="00817745" w:rsidP="006A2BDE">
      <w:pPr>
        <w:jc w:val="both"/>
        <w:rPr>
          <w:rFonts w:ascii="Arial" w:hAnsi="Arial" w:cs="Arial"/>
          <w:b/>
          <w:bCs/>
          <w:iCs/>
          <w:lang w:val="en-US"/>
        </w:rPr>
      </w:pPr>
    </w:p>
    <w:p w14:paraId="384A0D51" w14:textId="43BCAB9C" w:rsidR="00764883" w:rsidRPr="00817745" w:rsidRDefault="00764883" w:rsidP="006A2BDE">
      <w:pPr>
        <w:jc w:val="both"/>
        <w:rPr>
          <w:rFonts w:ascii="Arial" w:hAnsi="Arial" w:cs="Arial"/>
          <w:b/>
          <w:bCs/>
          <w:iCs/>
          <w:lang w:val="en-US"/>
        </w:rPr>
      </w:pPr>
      <w:r w:rsidRPr="00817745">
        <w:rPr>
          <w:rFonts w:ascii="Arial" w:hAnsi="Arial" w:cs="Arial"/>
          <w:b/>
          <w:bCs/>
          <w:iCs/>
          <w:lang w:val="en-US"/>
        </w:rPr>
        <w:lastRenderedPageBreak/>
        <w:t>Scheme Advisory Board</w:t>
      </w:r>
    </w:p>
    <w:p w14:paraId="0BEDB0CC" w14:textId="77777777" w:rsidR="00764883" w:rsidRPr="00817745" w:rsidRDefault="00764883" w:rsidP="00CF0E34">
      <w:pPr>
        <w:ind w:left="567" w:hanging="567"/>
        <w:jc w:val="both"/>
        <w:rPr>
          <w:rFonts w:ascii="Arial" w:hAnsi="Arial" w:cs="Arial"/>
          <w:b/>
          <w:bCs/>
          <w:iCs/>
          <w:lang w:val="en-US"/>
        </w:rPr>
      </w:pPr>
    </w:p>
    <w:p w14:paraId="38A449D1" w14:textId="77777777" w:rsidR="00764883" w:rsidRPr="00817745" w:rsidRDefault="00764883" w:rsidP="006A2BDE">
      <w:pPr>
        <w:pStyle w:val="ListParagraph"/>
        <w:ind w:left="567"/>
        <w:jc w:val="both"/>
        <w:rPr>
          <w:rFonts w:ascii="Arial" w:hAnsi="Arial" w:cs="Arial"/>
          <w:b/>
          <w:bCs/>
          <w:iCs/>
          <w:lang w:val="en-US"/>
        </w:rPr>
      </w:pPr>
      <w:r w:rsidRPr="00817745">
        <w:rPr>
          <w:rFonts w:ascii="Arial" w:hAnsi="Arial" w:cs="Arial"/>
          <w:b/>
          <w:bCs/>
          <w:iCs/>
          <w:lang w:val="en-US"/>
        </w:rPr>
        <w:t>Website</w:t>
      </w:r>
    </w:p>
    <w:p w14:paraId="11B0AA40" w14:textId="77777777" w:rsidR="00764883" w:rsidRPr="00817745" w:rsidRDefault="00764883" w:rsidP="00CF0E34">
      <w:pPr>
        <w:ind w:left="567" w:hanging="567"/>
        <w:jc w:val="both"/>
        <w:rPr>
          <w:rFonts w:ascii="Arial" w:hAnsi="Arial" w:cs="Arial"/>
          <w:lang w:eastAsia="en-GB"/>
        </w:rPr>
      </w:pPr>
    </w:p>
    <w:p w14:paraId="41800C20" w14:textId="77777777" w:rsidR="00764883" w:rsidRPr="00817745" w:rsidRDefault="00764883" w:rsidP="00CF0E34">
      <w:pPr>
        <w:pStyle w:val="ListParagraph"/>
        <w:numPr>
          <w:ilvl w:val="0"/>
          <w:numId w:val="42"/>
        </w:numPr>
        <w:ind w:left="567" w:hanging="567"/>
        <w:jc w:val="both"/>
        <w:rPr>
          <w:rFonts w:ascii="Arial" w:hAnsi="Arial" w:cs="Arial"/>
          <w:lang w:eastAsia="en-GB"/>
        </w:rPr>
      </w:pPr>
      <w:r w:rsidRPr="00817745">
        <w:rPr>
          <w:rFonts w:ascii="Arial" w:hAnsi="Arial" w:cs="Arial"/>
          <w:lang w:eastAsia="en-GB"/>
        </w:rPr>
        <w:t xml:space="preserve">Sponsored by the scheme advisory board, the first national Firefighter pension website </w:t>
      </w:r>
      <w:hyperlink r:id="rId20" w:history="1">
        <w:r w:rsidRPr="00817745">
          <w:rPr>
            <w:rStyle w:val="Hyperlink"/>
            <w:rFonts w:ascii="Arial" w:hAnsi="Arial" w:cs="Arial"/>
            <w:lang w:eastAsia="en-GB"/>
          </w:rPr>
          <w:t>www.fpsmember.org</w:t>
        </w:r>
      </w:hyperlink>
      <w:r w:rsidRPr="00817745">
        <w:rPr>
          <w:rFonts w:ascii="Arial" w:hAnsi="Arial" w:cs="Arial"/>
          <w:lang w:eastAsia="en-GB"/>
        </w:rPr>
        <w:t xml:space="preserve"> went live on 20 May 2021.</w:t>
      </w:r>
    </w:p>
    <w:p w14:paraId="685E0E46" w14:textId="77777777" w:rsidR="00764883" w:rsidRPr="00817745" w:rsidRDefault="00764883" w:rsidP="00CF0E34">
      <w:pPr>
        <w:pStyle w:val="ListParagraph"/>
        <w:ind w:left="567" w:hanging="567"/>
        <w:jc w:val="both"/>
        <w:rPr>
          <w:rFonts w:ascii="Arial" w:hAnsi="Arial" w:cs="Arial"/>
          <w:lang w:eastAsia="en-GB"/>
        </w:rPr>
      </w:pPr>
    </w:p>
    <w:p w14:paraId="7B568DC9" w14:textId="77777777" w:rsidR="00764883" w:rsidRPr="00817745" w:rsidRDefault="00764883" w:rsidP="00CF0E34">
      <w:pPr>
        <w:pStyle w:val="ListParagraph"/>
        <w:numPr>
          <w:ilvl w:val="0"/>
          <w:numId w:val="42"/>
        </w:numPr>
        <w:ind w:left="567" w:hanging="567"/>
        <w:jc w:val="both"/>
        <w:rPr>
          <w:rFonts w:ascii="Arial" w:hAnsi="Arial" w:cs="Arial"/>
          <w:lang w:eastAsia="en-GB"/>
        </w:rPr>
      </w:pPr>
      <w:r w:rsidRPr="00817745">
        <w:rPr>
          <w:rFonts w:ascii="Arial" w:hAnsi="Arial" w:cs="Arial"/>
        </w:rPr>
        <w:t xml:space="preserve">The aim of the site is to provide a central resource for firefighters to find out about their pension scheme and the benefits and options that are available. This ensures that every firefighter in the country has access to the same level of information, regardless of where they work or what their role is, and make sure that members and their dependents are not relying on colleagues or social media for information or decision-making that may impact their future benefits. </w:t>
      </w:r>
    </w:p>
    <w:p w14:paraId="428A499C" w14:textId="77777777" w:rsidR="00764883" w:rsidRPr="00817745" w:rsidRDefault="00764883" w:rsidP="00CF0E34">
      <w:pPr>
        <w:pStyle w:val="ListParagraph"/>
        <w:ind w:left="567" w:hanging="567"/>
        <w:rPr>
          <w:rFonts w:ascii="Arial" w:hAnsi="Arial" w:cs="Arial"/>
        </w:rPr>
      </w:pPr>
    </w:p>
    <w:p w14:paraId="4E36CD99" w14:textId="77777777" w:rsidR="00764883" w:rsidRPr="00817745" w:rsidRDefault="00764883" w:rsidP="00CF0E34">
      <w:pPr>
        <w:pStyle w:val="ListParagraph"/>
        <w:numPr>
          <w:ilvl w:val="0"/>
          <w:numId w:val="42"/>
        </w:numPr>
        <w:ind w:left="567" w:hanging="567"/>
        <w:jc w:val="both"/>
        <w:rPr>
          <w:rFonts w:ascii="Arial" w:hAnsi="Arial" w:cs="Arial"/>
          <w:lang w:eastAsia="en-GB"/>
        </w:rPr>
      </w:pPr>
      <w:r w:rsidRPr="00817745">
        <w:rPr>
          <w:rFonts w:ascii="Arial" w:hAnsi="Arial" w:cs="Arial"/>
        </w:rPr>
        <w:t>The site is based on the scheme rules and so only provides facts, rather than opinion and speculation. This provides members with the tools and knowledge to be informed about the scheme and what any future changes will mean for them.</w:t>
      </w:r>
    </w:p>
    <w:p w14:paraId="277A3DF3" w14:textId="77777777" w:rsidR="00764883" w:rsidRPr="00817745" w:rsidRDefault="00764883" w:rsidP="00CF0E34">
      <w:pPr>
        <w:pStyle w:val="ListParagraph"/>
        <w:ind w:left="567" w:hanging="567"/>
        <w:jc w:val="both"/>
        <w:rPr>
          <w:rFonts w:ascii="Arial" w:hAnsi="Arial" w:cs="Arial"/>
          <w:lang w:eastAsia="en-GB"/>
        </w:rPr>
      </w:pPr>
    </w:p>
    <w:p w14:paraId="5A128704" w14:textId="762AFEF9" w:rsidR="00764883" w:rsidRPr="00817745" w:rsidRDefault="00764883" w:rsidP="006A2BDE">
      <w:pPr>
        <w:ind w:firstLine="567"/>
        <w:rPr>
          <w:rFonts w:ascii="Arial" w:hAnsi="Arial" w:cs="Arial"/>
          <w:b/>
          <w:bCs/>
        </w:rPr>
      </w:pPr>
      <w:r w:rsidRPr="00817745">
        <w:rPr>
          <w:rFonts w:ascii="Arial" w:hAnsi="Arial" w:cs="Arial"/>
          <w:b/>
          <w:bCs/>
        </w:rPr>
        <w:t>Remedy self-assessment survey launched</w:t>
      </w:r>
    </w:p>
    <w:p w14:paraId="13D297B2" w14:textId="77777777" w:rsidR="00764883" w:rsidRPr="00817745" w:rsidRDefault="00764883" w:rsidP="00CF0E34">
      <w:pPr>
        <w:pStyle w:val="ListParagraph"/>
        <w:ind w:left="567" w:hanging="567"/>
        <w:rPr>
          <w:rFonts w:ascii="Arial" w:hAnsi="Arial" w:cs="Arial"/>
        </w:rPr>
      </w:pPr>
    </w:p>
    <w:p w14:paraId="11124914" w14:textId="77777777" w:rsidR="00764883" w:rsidRPr="00817745" w:rsidRDefault="00764883" w:rsidP="00CF0E34">
      <w:pPr>
        <w:pStyle w:val="ListParagraph"/>
        <w:numPr>
          <w:ilvl w:val="0"/>
          <w:numId w:val="42"/>
        </w:numPr>
        <w:ind w:left="567" w:hanging="567"/>
        <w:jc w:val="both"/>
        <w:rPr>
          <w:rFonts w:ascii="Arial" w:hAnsi="Arial" w:cs="Arial"/>
          <w:lang w:eastAsia="en-GB"/>
        </w:rPr>
      </w:pPr>
      <w:r w:rsidRPr="00817745">
        <w:rPr>
          <w:rFonts w:ascii="Arial" w:hAnsi="Arial" w:cs="Arial"/>
        </w:rPr>
        <w:t>As part of their statutory role to provide advice to scheme managers and Local Pension Boards in relation to the efficient and effective administration and management of the Firefighters’ Pension Scheme, the Board are looking to understand more about arrangements for managing the pension scheme and specifically for implementing the age discrimination remedy.</w:t>
      </w:r>
    </w:p>
    <w:p w14:paraId="3416683A" w14:textId="77777777" w:rsidR="00832A34" w:rsidRPr="00817745" w:rsidRDefault="00832A34" w:rsidP="00832A34">
      <w:pPr>
        <w:pStyle w:val="ListParagraph"/>
        <w:ind w:left="567"/>
        <w:jc w:val="both"/>
        <w:rPr>
          <w:rFonts w:ascii="Arial" w:hAnsi="Arial" w:cs="Arial"/>
          <w:lang w:eastAsia="en-GB"/>
        </w:rPr>
      </w:pPr>
    </w:p>
    <w:p w14:paraId="25D37FCE" w14:textId="0892C6A5" w:rsidR="00764883" w:rsidRPr="00817745" w:rsidRDefault="00764883" w:rsidP="00CF0E34">
      <w:pPr>
        <w:pStyle w:val="ListParagraph"/>
        <w:numPr>
          <w:ilvl w:val="0"/>
          <w:numId w:val="42"/>
        </w:numPr>
        <w:ind w:left="567" w:hanging="567"/>
        <w:jc w:val="both"/>
        <w:rPr>
          <w:rFonts w:ascii="Arial" w:hAnsi="Arial" w:cs="Arial"/>
          <w:lang w:eastAsia="en-GB"/>
        </w:rPr>
      </w:pPr>
      <w:r w:rsidRPr="00817745">
        <w:rPr>
          <w:rFonts w:ascii="Arial" w:hAnsi="Arial" w:cs="Arial"/>
        </w:rPr>
        <w:t xml:space="preserve">As such, they prepared a self-assessment survey to take a temperature check of current arrangements. The survey should only be completed once per Fire and Rescue Authority and we would expect this to be completed by the delegated </w:t>
      </w:r>
      <w:hyperlink r:id="rId21" w:history="1">
        <w:r w:rsidRPr="00817745">
          <w:rPr>
            <w:rStyle w:val="Hyperlink"/>
            <w:rFonts w:ascii="Arial" w:hAnsi="Arial" w:cs="Arial"/>
          </w:rPr>
          <w:t>scheme manager</w:t>
        </w:r>
      </w:hyperlink>
      <w:r w:rsidRPr="00817745">
        <w:rPr>
          <w:rFonts w:ascii="Arial" w:hAnsi="Arial" w:cs="Arial"/>
        </w:rPr>
        <w:t xml:space="preserve"> or an appropriate representative of the delegated scheme manager. It should not be completed by scheme administrators.</w:t>
      </w:r>
      <w:r w:rsidRPr="00817745">
        <w:rPr>
          <w:rFonts w:ascii="Arial" w:hAnsi="Arial" w:cs="Arial"/>
          <w:b/>
        </w:rPr>
        <w:t xml:space="preserve">  </w:t>
      </w:r>
    </w:p>
    <w:p w14:paraId="56633426" w14:textId="77777777" w:rsidR="00753B31" w:rsidRPr="00817745" w:rsidRDefault="00753B31" w:rsidP="00753B31">
      <w:pPr>
        <w:pStyle w:val="ListParagraph"/>
        <w:rPr>
          <w:rFonts w:ascii="Arial" w:hAnsi="Arial" w:cs="Arial"/>
          <w:lang w:eastAsia="en-GB"/>
        </w:rPr>
      </w:pPr>
    </w:p>
    <w:p w14:paraId="4621C0A2" w14:textId="52DF65FD" w:rsidR="00753B31" w:rsidRPr="00817745" w:rsidRDefault="00753B31" w:rsidP="00A729F5">
      <w:pPr>
        <w:pStyle w:val="ListParagraph"/>
        <w:numPr>
          <w:ilvl w:val="0"/>
          <w:numId w:val="42"/>
        </w:numPr>
        <w:ind w:left="567" w:hanging="567"/>
        <w:jc w:val="both"/>
        <w:rPr>
          <w:rFonts w:ascii="Arial" w:hAnsi="Arial" w:cs="Arial"/>
          <w:lang w:eastAsia="en-GB"/>
        </w:rPr>
      </w:pPr>
      <w:r w:rsidRPr="00817745">
        <w:rPr>
          <w:rFonts w:ascii="Arial" w:hAnsi="Arial" w:cs="Arial"/>
          <w:lang w:eastAsia="en-GB"/>
        </w:rPr>
        <w:t>The survey which was launched at the SAB update event on 20 May 2021 has now closed and the results will be presented to the scheme advisory board at their next meeting in September.</w:t>
      </w:r>
    </w:p>
    <w:p w14:paraId="01DB5547" w14:textId="77777777" w:rsidR="00753B31" w:rsidRPr="00817745" w:rsidRDefault="00753B31" w:rsidP="00DD70AE">
      <w:pPr>
        <w:pStyle w:val="ListParagraph"/>
        <w:ind w:left="567"/>
        <w:jc w:val="both"/>
        <w:rPr>
          <w:rFonts w:ascii="Arial" w:hAnsi="Arial" w:cs="Arial"/>
          <w:lang w:eastAsia="en-GB"/>
        </w:rPr>
      </w:pPr>
    </w:p>
    <w:p w14:paraId="0D5E8DBA" w14:textId="77777777" w:rsidR="00764883" w:rsidRPr="00817745" w:rsidRDefault="00764883" w:rsidP="00106435">
      <w:pPr>
        <w:rPr>
          <w:rFonts w:ascii="Arial" w:hAnsi="Arial" w:cs="Arial"/>
          <w:lang w:eastAsia="en-GB"/>
        </w:rPr>
      </w:pPr>
      <w:r w:rsidRPr="00817745">
        <w:rPr>
          <w:rFonts w:ascii="Arial" w:hAnsi="Arial" w:cs="Arial"/>
          <w:b/>
          <w:bCs/>
        </w:rPr>
        <w:t xml:space="preserve">SAB letter to HMT </w:t>
      </w:r>
    </w:p>
    <w:p w14:paraId="7F6FC1ED" w14:textId="77777777" w:rsidR="00764883" w:rsidRPr="00817745" w:rsidRDefault="00764883" w:rsidP="00CF0E34">
      <w:pPr>
        <w:pStyle w:val="ListParagraph"/>
        <w:ind w:left="567" w:hanging="567"/>
        <w:rPr>
          <w:rFonts w:ascii="Arial" w:hAnsi="Arial" w:cs="Arial"/>
        </w:rPr>
      </w:pPr>
    </w:p>
    <w:p w14:paraId="7D6FAB7D" w14:textId="77777777" w:rsidR="00764883" w:rsidRPr="00817745" w:rsidRDefault="00764883" w:rsidP="00CF0E34">
      <w:pPr>
        <w:pStyle w:val="ListParagraph"/>
        <w:numPr>
          <w:ilvl w:val="0"/>
          <w:numId w:val="42"/>
        </w:numPr>
        <w:ind w:left="567" w:hanging="567"/>
        <w:jc w:val="both"/>
        <w:rPr>
          <w:rFonts w:ascii="Arial" w:hAnsi="Arial" w:cs="Arial"/>
          <w:lang w:eastAsia="en-GB"/>
        </w:rPr>
      </w:pPr>
      <w:r w:rsidRPr="00817745">
        <w:rPr>
          <w:rFonts w:ascii="Arial" w:hAnsi="Arial" w:cs="Arial"/>
        </w:rPr>
        <w:t xml:space="preserve">The SAB has written an </w:t>
      </w:r>
      <w:hyperlink r:id="rId22" w:history="1">
        <w:r w:rsidRPr="00817745">
          <w:rPr>
            <w:rStyle w:val="Hyperlink"/>
            <w:rFonts w:ascii="Arial" w:hAnsi="Arial" w:cs="Arial"/>
          </w:rPr>
          <w:t>open letter to HMT</w:t>
        </w:r>
      </w:hyperlink>
      <w:r w:rsidRPr="00817745">
        <w:rPr>
          <w:rFonts w:ascii="Arial" w:hAnsi="Arial" w:cs="Arial"/>
        </w:rPr>
        <w:t xml:space="preserve"> about the specific policy issues listed below that will affect the application of the Firefighters’ Pension Scheme (FPS). </w:t>
      </w:r>
    </w:p>
    <w:p w14:paraId="4012C722" w14:textId="77777777" w:rsidR="00764883" w:rsidRPr="00817745" w:rsidRDefault="00764883" w:rsidP="00CF0E34">
      <w:pPr>
        <w:pStyle w:val="ListParagraph"/>
        <w:ind w:left="567" w:hanging="567"/>
        <w:rPr>
          <w:rFonts w:ascii="Arial" w:hAnsi="Arial" w:cs="Arial"/>
          <w:lang w:eastAsia="en-GB"/>
        </w:rPr>
      </w:pPr>
    </w:p>
    <w:p w14:paraId="2B6E2C69" w14:textId="77777777" w:rsidR="00764883" w:rsidRPr="00817745" w:rsidRDefault="00764883" w:rsidP="006A2BDE">
      <w:pPr>
        <w:pStyle w:val="ListParagraph"/>
        <w:numPr>
          <w:ilvl w:val="1"/>
          <w:numId w:val="42"/>
        </w:numPr>
        <w:jc w:val="both"/>
        <w:rPr>
          <w:rFonts w:ascii="Arial" w:hAnsi="Arial" w:cs="Arial"/>
          <w:lang w:eastAsia="en-GB"/>
        </w:rPr>
      </w:pPr>
      <w:r w:rsidRPr="00817745">
        <w:rPr>
          <w:rFonts w:ascii="Arial" w:hAnsi="Arial" w:cs="Arial"/>
        </w:rPr>
        <w:t>How to adjust contribution amendments for members of the FPS 2006</w:t>
      </w:r>
    </w:p>
    <w:p w14:paraId="3CAA6F71" w14:textId="77777777" w:rsidR="00764883" w:rsidRPr="00817745" w:rsidRDefault="00764883" w:rsidP="006A2BDE">
      <w:pPr>
        <w:pStyle w:val="ListParagraph"/>
        <w:numPr>
          <w:ilvl w:val="1"/>
          <w:numId w:val="42"/>
        </w:numPr>
        <w:jc w:val="both"/>
        <w:rPr>
          <w:rFonts w:ascii="Arial" w:hAnsi="Arial" w:cs="Arial"/>
          <w:lang w:eastAsia="en-GB"/>
        </w:rPr>
      </w:pPr>
      <w:r w:rsidRPr="00817745">
        <w:rPr>
          <w:rFonts w:ascii="Arial" w:hAnsi="Arial" w:cs="Arial"/>
        </w:rPr>
        <w:t>Taper members who have passed their 30-year service date</w:t>
      </w:r>
    </w:p>
    <w:p w14:paraId="71821DD6" w14:textId="77777777" w:rsidR="00764883" w:rsidRPr="00817745" w:rsidRDefault="00764883" w:rsidP="006A2BDE">
      <w:pPr>
        <w:pStyle w:val="ListParagraph"/>
        <w:numPr>
          <w:ilvl w:val="1"/>
          <w:numId w:val="42"/>
        </w:numPr>
        <w:jc w:val="both"/>
        <w:rPr>
          <w:rFonts w:ascii="Arial" w:hAnsi="Arial" w:cs="Arial"/>
          <w:lang w:eastAsia="en-GB"/>
        </w:rPr>
      </w:pPr>
      <w:r w:rsidRPr="00817745">
        <w:rPr>
          <w:rFonts w:ascii="Arial" w:hAnsi="Arial" w:cs="Arial"/>
        </w:rPr>
        <w:t>Contingent decisions</w:t>
      </w:r>
    </w:p>
    <w:p w14:paraId="27BF8824" w14:textId="77777777" w:rsidR="00764883" w:rsidRPr="00817745" w:rsidRDefault="00764883" w:rsidP="00CF0E34">
      <w:pPr>
        <w:pStyle w:val="ListParagraph"/>
        <w:ind w:left="567" w:hanging="567"/>
        <w:jc w:val="both"/>
        <w:rPr>
          <w:rFonts w:ascii="Arial" w:hAnsi="Arial" w:cs="Arial"/>
        </w:rPr>
      </w:pPr>
    </w:p>
    <w:p w14:paraId="79D6880B" w14:textId="77777777" w:rsidR="00764883" w:rsidRPr="00817745" w:rsidRDefault="00764883" w:rsidP="00CF0E34">
      <w:pPr>
        <w:pStyle w:val="ListParagraph"/>
        <w:numPr>
          <w:ilvl w:val="0"/>
          <w:numId w:val="42"/>
        </w:numPr>
        <w:ind w:left="567" w:hanging="567"/>
        <w:jc w:val="both"/>
        <w:rPr>
          <w:rFonts w:ascii="Arial" w:hAnsi="Arial" w:cs="Arial"/>
          <w:lang w:eastAsia="en-GB"/>
        </w:rPr>
      </w:pPr>
      <w:r w:rsidRPr="00817745">
        <w:rPr>
          <w:rFonts w:ascii="Arial" w:hAnsi="Arial" w:cs="Arial"/>
        </w:rPr>
        <w:t>The Board notes the publication of the Government response to the consultation confirming the decision to introduce retrospective remedy via Deferred Choice Underpin (DCU), and the decision to allow for implementation by October 2023, giving more time to bring in the significant processes that will be needed to implement DCU.</w:t>
      </w:r>
    </w:p>
    <w:p w14:paraId="362E0C53" w14:textId="77777777" w:rsidR="00764883" w:rsidRPr="00817745" w:rsidRDefault="00764883" w:rsidP="00CF0E34">
      <w:pPr>
        <w:pStyle w:val="ListParagraph"/>
        <w:ind w:left="567" w:hanging="567"/>
        <w:rPr>
          <w:rFonts w:ascii="Arial" w:hAnsi="Arial" w:cs="Arial"/>
        </w:rPr>
      </w:pPr>
    </w:p>
    <w:p w14:paraId="0CD863DA" w14:textId="77777777" w:rsidR="003B2B30" w:rsidRPr="00817745" w:rsidRDefault="00764883" w:rsidP="003B2B30">
      <w:pPr>
        <w:pStyle w:val="ListParagraph"/>
        <w:numPr>
          <w:ilvl w:val="0"/>
          <w:numId w:val="42"/>
        </w:numPr>
        <w:ind w:left="567" w:hanging="567"/>
        <w:jc w:val="both"/>
        <w:rPr>
          <w:rFonts w:ascii="Arial" w:hAnsi="Arial" w:cs="Arial"/>
          <w:lang w:eastAsia="en-GB"/>
        </w:rPr>
      </w:pPr>
      <w:r w:rsidRPr="00817745">
        <w:rPr>
          <w:rFonts w:ascii="Arial" w:hAnsi="Arial" w:cs="Arial"/>
        </w:rPr>
        <w:t xml:space="preserve">The Board’s </w:t>
      </w:r>
      <w:hyperlink r:id="rId23" w:history="1">
        <w:r w:rsidRPr="00817745">
          <w:rPr>
            <w:rStyle w:val="Hyperlink"/>
            <w:rFonts w:ascii="Arial" w:hAnsi="Arial" w:cs="Arial"/>
          </w:rPr>
          <w:t>response to the consultation</w:t>
        </w:r>
      </w:hyperlink>
      <w:r w:rsidRPr="00817745">
        <w:rPr>
          <w:rFonts w:ascii="Arial" w:hAnsi="Arial" w:cs="Arial"/>
        </w:rPr>
        <w:t xml:space="preserve"> dated 9 October gave their fuller views on the wider issues with regard to age discrimination.</w:t>
      </w:r>
    </w:p>
    <w:p w14:paraId="647B555F" w14:textId="77777777" w:rsidR="003B2B30" w:rsidRPr="00817745" w:rsidRDefault="003B2B30" w:rsidP="003B2B30">
      <w:pPr>
        <w:pStyle w:val="ListParagraph"/>
        <w:rPr>
          <w:rFonts w:ascii="Arial" w:hAnsi="Arial" w:cs="Arial"/>
        </w:rPr>
      </w:pPr>
    </w:p>
    <w:p w14:paraId="656EE240" w14:textId="77777777" w:rsidR="003B2B30" w:rsidRPr="00817745" w:rsidRDefault="003B2B30" w:rsidP="003B2B30">
      <w:pPr>
        <w:jc w:val="both"/>
        <w:rPr>
          <w:rFonts w:ascii="Arial" w:hAnsi="Arial" w:cs="Arial"/>
          <w:b/>
          <w:bCs/>
          <w:iCs/>
          <w:lang w:val="en-US"/>
        </w:rPr>
      </w:pPr>
      <w:r w:rsidRPr="00817745">
        <w:rPr>
          <w:rFonts w:ascii="Arial" w:hAnsi="Arial" w:cs="Arial"/>
          <w:b/>
          <w:bCs/>
          <w:iCs/>
          <w:lang w:val="en-US"/>
        </w:rPr>
        <w:t>Immediate Detriment Guidance</w:t>
      </w:r>
    </w:p>
    <w:p w14:paraId="6B3D2E67" w14:textId="77777777" w:rsidR="003B2B30" w:rsidRPr="00817745" w:rsidRDefault="003B2B30" w:rsidP="003B2B30">
      <w:pPr>
        <w:pStyle w:val="ListParagraph"/>
        <w:rPr>
          <w:rFonts w:ascii="Arial" w:hAnsi="Arial" w:cs="Arial"/>
        </w:rPr>
      </w:pPr>
    </w:p>
    <w:p w14:paraId="14018AA4" w14:textId="77777777" w:rsidR="0095743E" w:rsidRPr="00817745" w:rsidRDefault="004A4493" w:rsidP="0095743E">
      <w:pPr>
        <w:pStyle w:val="ListParagraph"/>
        <w:numPr>
          <w:ilvl w:val="0"/>
          <w:numId w:val="42"/>
        </w:numPr>
        <w:ind w:left="567" w:hanging="567"/>
        <w:jc w:val="both"/>
        <w:rPr>
          <w:rStyle w:val="Hyperlink"/>
          <w:rFonts w:ascii="Arial" w:hAnsi="Arial" w:cs="Arial"/>
          <w:color w:val="auto"/>
          <w:u w:val="none"/>
          <w:lang w:eastAsia="en-GB"/>
        </w:rPr>
      </w:pPr>
      <w:r w:rsidRPr="00817745">
        <w:rPr>
          <w:rFonts w:ascii="Arial" w:hAnsi="Arial" w:cs="Arial"/>
        </w:rPr>
        <w:t xml:space="preserve">On 10 June 2021, the Home Office issued an update to the existing informal and non-statutory guidance on immediate detriment cases. This can be found here: </w:t>
      </w:r>
      <w:hyperlink r:id="rId24" w:history="1">
        <w:r w:rsidRPr="00817745">
          <w:rPr>
            <w:rStyle w:val="Hyperlink"/>
            <w:rFonts w:ascii="Arial" w:hAnsi="Arial" w:cs="Arial"/>
          </w:rPr>
          <w:t>Home Office informal detriment guidance 10 June 2021</w:t>
        </w:r>
      </w:hyperlink>
    </w:p>
    <w:p w14:paraId="4D101D35" w14:textId="77777777" w:rsidR="0095743E" w:rsidRPr="00817745" w:rsidRDefault="0095743E" w:rsidP="0095743E">
      <w:pPr>
        <w:pStyle w:val="ListParagraph"/>
        <w:ind w:left="567"/>
        <w:jc w:val="both"/>
        <w:rPr>
          <w:rStyle w:val="Hyperlink"/>
          <w:rFonts w:ascii="Arial" w:hAnsi="Arial" w:cs="Arial"/>
          <w:color w:val="auto"/>
          <w:u w:val="none"/>
          <w:lang w:eastAsia="en-GB"/>
        </w:rPr>
      </w:pPr>
    </w:p>
    <w:p w14:paraId="73832065" w14:textId="77777777" w:rsidR="00BA5BF0" w:rsidRPr="00817745" w:rsidRDefault="004A4493" w:rsidP="00BA5BF0">
      <w:pPr>
        <w:pStyle w:val="ListParagraph"/>
        <w:numPr>
          <w:ilvl w:val="0"/>
          <w:numId w:val="42"/>
        </w:numPr>
        <w:ind w:left="567" w:hanging="567"/>
        <w:jc w:val="both"/>
        <w:rPr>
          <w:rFonts w:ascii="Arial" w:hAnsi="Arial" w:cs="Arial"/>
          <w:lang w:eastAsia="en-GB"/>
        </w:rPr>
      </w:pPr>
      <w:r w:rsidRPr="00817745">
        <w:rPr>
          <w:rFonts w:ascii="Arial" w:hAnsi="Arial" w:cs="Arial"/>
        </w:rPr>
        <w:t xml:space="preserve">The guidance applies to pipeline immediate detriment cases (i.e. those cases where the member is about to retire and receive their pension) and does not cover where a pension is already in payment. This is technical guidance and aimed primarily at pension managers and practitioners. </w:t>
      </w:r>
    </w:p>
    <w:p w14:paraId="087EB09D" w14:textId="77777777" w:rsidR="00BA5BF0" w:rsidRPr="00817745" w:rsidRDefault="00BA5BF0" w:rsidP="00BA5BF0">
      <w:pPr>
        <w:pStyle w:val="ListParagraph"/>
        <w:rPr>
          <w:rFonts w:ascii="Arial" w:hAnsi="Arial" w:cs="Arial"/>
        </w:rPr>
      </w:pPr>
    </w:p>
    <w:p w14:paraId="2419CD44" w14:textId="134F702B" w:rsidR="00BA5BF0" w:rsidRPr="00817745" w:rsidRDefault="001943AF" w:rsidP="00BA5BF0">
      <w:pPr>
        <w:pStyle w:val="ListParagraph"/>
        <w:numPr>
          <w:ilvl w:val="0"/>
          <w:numId w:val="42"/>
        </w:numPr>
        <w:ind w:left="567" w:hanging="567"/>
        <w:jc w:val="both"/>
        <w:rPr>
          <w:rFonts w:ascii="Arial" w:hAnsi="Arial" w:cs="Arial"/>
          <w:lang w:eastAsia="en-GB"/>
        </w:rPr>
      </w:pPr>
      <w:r w:rsidRPr="00817745">
        <w:rPr>
          <w:rFonts w:ascii="Arial" w:hAnsi="Arial" w:cs="Arial"/>
        </w:rPr>
        <w:t>T</w:t>
      </w:r>
      <w:r w:rsidR="004A4493" w:rsidRPr="00817745">
        <w:rPr>
          <w:rFonts w:ascii="Arial" w:hAnsi="Arial" w:cs="Arial"/>
        </w:rPr>
        <w:t>o implement remedy in full, both primary and secondary legislation are required, as well as administration work (at local FRA level</w:t>
      </w:r>
      <w:r w:rsidR="004A4493" w:rsidRPr="00817745">
        <w:rPr>
          <w:rFonts w:ascii="Arial" w:hAnsi="Arial" w:cs="Arial"/>
          <w:i/>
          <w:iCs/>
        </w:rPr>
        <w:t>)</w:t>
      </w:r>
      <w:r w:rsidR="004A4493" w:rsidRPr="00817745">
        <w:rPr>
          <w:rFonts w:ascii="Arial" w:hAnsi="Arial" w:cs="Arial"/>
        </w:rPr>
        <w:t xml:space="preserve"> to implement the changes. The deferred choice underpin will be implemented by October 2023. </w:t>
      </w:r>
    </w:p>
    <w:p w14:paraId="0CE47E3A" w14:textId="77777777" w:rsidR="00BA5BF0" w:rsidRPr="00817745" w:rsidRDefault="00BA5BF0" w:rsidP="00BA5BF0">
      <w:pPr>
        <w:pStyle w:val="ListParagraph"/>
        <w:rPr>
          <w:rFonts w:ascii="Arial" w:hAnsi="Arial" w:cs="Arial"/>
        </w:rPr>
      </w:pPr>
    </w:p>
    <w:p w14:paraId="165852ED" w14:textId="77777777" w:rsidR="00BA5BF0" w:rsidRPr="00817745" w:rsidRDefault="004A4493" w:rsidP="00BA5BF0">
      <w:pPr>
        <w:pStyle w:val="ListParagraph"/>
        <w:numPr>
          <w:ilvl w:val="0"/>
          <w:numId w:val="42"/>
        </w:numPr>
        <w:ind w:left="567" w:hanging="567"/>
        <w:jc w:val="both"/>
        <w:rPr>
          <w:rFonts w:ascii="Arial" w:hAnsi="Arial" w:cs="Arial"/>
          <w:lang w:eastAsia="en-GB"/>
        </w:rPr>
      </w:pPr>
      <w:r w:rsidRPr="00817745">
        <w:rPr>
          <w:rFonts w:ascii="Arial" w:hAnsi="Arial" w:cs="Arial"/>
        </w:rPr>
        <w:t xml:space="preserve">As a result, the guidance will not offer resolution to all the current issues – there are outstanding technical issues that are being worked through across the public sector pension schemes and the responsible Government departments. The updated guidance aims to provide ways forward where possible. </w:t>
      </w:r>
    </w:p>
    <w:p w14:paraId="55721979" w14:textId="77777777" w:rsidR="00BA5BF0" w:rsidRPr="00817745" w:rsidRDefault="00BA5BF0" w:rsidP="00BA5BF0">
      <w:pPr>
        <w:pStyle w:val="ListParagraph"/>
        <w:rPr>
          <w:rFonts w:ascii="Arial" w:hAnsi="Arial" w:cs="Arial"/>
        </w:rPr>
      </w:pPr>
    </w:p>
    <w:p w14:paraId="2CA8AF81" w14:textId="48D703CD" w:rsidR="00BA5BF0" w:rsidRPr="00817745" w:rsidRDefault="004A4493" w:rsidP="00BA5BF0">
      <w:pPr>
        <w:pStyle w:val="ListParagraph"/>
        <w:numPr>
          <w:ilvl w:val="0"/>
          <w:numId w:val="42"/>
        </w:numPr>
        <w:ind w:left="567" w:hanging="567"/>
        <w:jc w:val="both"/>
        <w:rPr>
          <w:rFonts w:ascii="Arial" w:hAnsi="Arial" w:cs="Arial"/>
          <w:lang w:eastAsia="en-GB"/>
        </w:rPr>
      </w:pPr>
      <w:r w:rsidRPr="00817745">
        <w:rPr>
          <w:rFonts w:ascii="Arial" w:hAnsi="Arial" w:cs="Arial"/>
        </w:rPr>
        <w:t xml:space="preserve">The guidance provides informal advice but the overall responsibility for interpreting and applying the pension scheme regulations </w:t>
      </w:r>
      <w:r w:rsidR="000222FA" w:rsidRPr="00817745">
        <w:rPr>
          <w:rFonts w:ascii="Arial" w:hAnsi="Arial" w:cs="Arial"/>
        </w:rPr>
        <w:t>remains</w:t>
      </w:r>
      <w:r w:rsidRPr="00817745">
        <w:rPr>
          <w:rFonts w:ascii="Arial" w:hAnsi="Arial" w:cs="Arial"/>
        </w:rPr>
        <w:t xml:space="preserve"> with each FRA as the relevant scheme manager. FRAs</w:t>
      </w:r>
      <w:r w:rsidRPr="00817745">
        <w:rPr>
          <w:rFonts w:ascii="Arial" w:hAnsi="Arial" w:cs="Arial"/>
          <w:i/>
          <w:iCs/>
        </w:rPr>
        <w:t xml:space="preserve"> </w:t>
      </w:r>
      <w:r w:rsidRPr="00817745">
        <w:rPr>
          <w:rFonts w:ascii="Arial" w:hAnsi="Arial" w:cs="Arial"/>
        </w:rPr>
        <w:t>and administrators will need to consider the guidance in relation to their own process and systems.</w:t>
      </w:r>
    </w:p>
    <w:p w14:paraId="5E61A9E0" w14:textId="77777777" w:rsidR="00BA5BF0" w:rsidRPr="00817745" w:rsidRDefault="00BA5BF0" w:rsidP="00BA5BF0">
      <w:pPr>
        <w:pStyle w:val="ListParagraph"/>
        <w:rPr>
          <w:rFonts w:ascii="Arial" w:hAnsi="Arial" w:cs="Arial"/>
        </w:rPr>
      </w:pPr>
    </w:p>
    <w:p w14:paraId="74676716" w14:textId="77777777" w:rsidR="00BA5BF0" w:rsidRPr="00817745" w:rsidRDefault="004A4493" w:rsidP="00BA5BF0">
      <w:pPr>
        <w:pStyle w:val="ListParagraph"/>
        <w:numPr>
          <w:ilvl w:val="0"/>
          <w:numId w:val="42"/>
        </w:numPr>
        <w:ind w:left="567" w:hanging="567"/>
        <w:jc w:val="both"/>
        <w:rPr>
          <w:rFonts w:ascii="Arial" w:hAnsi="Arial" w:cs="Arial"/>
          <w:lang w:eastAsia="en-GB"/>
        </w:rPr>
      </w:pPr>
      <w:r w:rsidRPr="00817745">
        <w:rPr>
          <w:rFonts w:ascii="Arial" w:hAnsi="Arial" w:cs="Arial"/>
        </w:rPr>
        <w:t>To note, the Home Office guidance only applies to England as firefighters’ pensions policy is devolved in Scotland, Northern Ireland, and Wales.</w:t>
      </w:r>
      <w:bookmarkStart w:id="2" w:name="_Toc75941681"/>
    </w:p>
    <w:p w14:paraId="3DEABF23" w14:textId="77777777" w:rsidR="00BA5BF0" w:rsidRPr="00817745" w:rsidRDefault="00BA5BF0" w:rsidP="00BA5BF0">
      <w:pPr>
        <w:pStyle w:val="ListParagraph"/>
        <w:rPr>
          <w:rFonts w:ascii="Arial" w:hAnsi="Arial" w:cs="Arial"/>
        </w:rPr>
      </w:pPr>
    </w:p>
    <w:bookmarkEnd w:id="2"/>
    <w:p w14:paraId="012EB432" w14:textId="45E72106" w:rsidR="00BA5BF0" w:rsidRPr="00817745" w:rsidRDefault="004A4493" w:rsidP="00A729F5">
      <w:pPr>
        <w:pStyle w:val="ListParagraph"/>
        <w:numPr>
          <w:ilvl w:val="0"/>
          <w:numId w:val="42"/>
        </w:numPr>
        <w:ind w:left="567" w:hanging="567"/>
        <w:jc w:val="both"/>
        <w:rPr>
          <w:rFonts w:ascii="Arial" w:hAnsi="Arial" w:cs="Arial"/>
          <w:lang w:eastAsia="en-GB"/>
        </w:rPr>
      </w:pPr>
      <w:r w:rsidRPr="00817745">
        <w:rPr>
          <w:rFonts w:ascii="Arial" w:hAnsi="Arial" w:cs="Arial"/>
        </w:rPr>
        <w:t xml:space="preserve">Following the release of the updated informal Home Office guidance on 10 June, </w:t>
      </w:r>
      <w:r w:rsidR="00CF36C4" w:rsidRPr="00817745">
        <w:rPr>
          <w:rFonts w:ascii="Arial" w:hAnsi="Arial" w:cs="Arial"/>
        </w:rPr>
        <w:t xml:space="preserve">the </w:t>
      </w:r>
      <w:r w:rsidRPr="00817745">
        <w:rPr>
          <w:rFonts w:ascii="Arial" w:hAnsi="Arial" w:cs="Arial"/>
        </w:rPr>
        <w:t xml:space="preserve">LGA information note </w:t>
      </w:r>
      <w:r w:rsidR="00CF36C4" w:rsidRPr="00817745">
        <w:rPr>
          <w:rFonts w:ascii="Arial" w:hAnsi="Arial" w:cs="Arial"/>
        </w:rPr>
        <w:t xml:space="preserve">was updated </w:t>
      </w:r>
      <w:r w:rsidRPr="00817745">
        <w:rPr>
          <w:rFonts w:ascii="Arial" w:hAnsi="Arial" w:cs="Arial"/>
        </w:rPr>
        <w:t>to take account of this additional guidance:</w:t>
      </w:r>
      <w:r w:rsidR="00790D6B" w:rsidRPr="00817745">
        <w:rPr>
          <w:rFonts w:ascii="Arial" w:hAnsi="Arial" w:cs="Arial"/>
        </w:rPr>
        <w:t xml:space="preserve"> </w:t>
      </w:r>
      <w:hyperlink r:id="rId25" w:history="1">
        <w:r w:rsidRPr="00817745">
          <w:rPr>
            <w:rStyle w:val="Hyperlink"/>
            <w:rFonts w:ascii="Arial" w:hAnsi="Arial" w:cs="Arial"/>
          </w:rPr>
          <w:t>LGA immediate detriment information note – version 2</w:t>
        </w:r>
      </w:hyperlink>
      <w:r w:rsidR="00331531" w:rsidRPr="00817745">
        <w:rPr>
          <w:rStyle w:val="Hyperlink"/>
          <w:rFonts w:ascii="Arial" w:hAnsi="Arial" w:cs="Arial"/>
        </w:rPr>
        <w:t>.</w:t>
      </w:r>
      <w:r w:rsidRPr="00817745">
        <w:rPr>
          <w:rFonts w:ascii="Arial" w:hAnsi="Arial" w:cs="Arial"/>
        </w:rPr>
        <w:t xml:space="preserve">The purpose of this information note </w:t>
      </w:r>
      <w:r w:rsidR="00331531" w:rsidRPr="00817745">
        <w:rPr>
          <w:rFonts w:ascii="Arial" w:hAnsi="Arial" w:cs="Arial"/>
        </w:rPr>
        <w:t>wa</w:t>
      </w:r>
      <w:r w:rsidRPr="00817745">
        <w:rPr>
          <w:rFonts w:ascii="Arial" w:hAnsi="Arial" w:cs="Arial"/>
        </w:rPr>
        <w:t xml:space="preserve">s to provide FRAs with additional information relating to immediate detriment. </w:t>
      </w:r>
    </w:p>
    <w:p w14:paraId="77C3A466" w14:textId="77777777" w:rsidR="00BA5BF0" w:rsidRPr="00817745" w:rsidRDefault="00BA5BF0" w:rsidP="00BA5BF0">
      <w:pPr>
        <w:pStyle w:val="ListParagraph"/>
        <w:rPr>
          <w:rFonts w:ascii="Arial" w:hAnsi="Arial" w:cs="Arial"/>
          <w:b/>
          <w:bCs/>
        </w:rPr>
      </w:pPr>
    </w:p>
    <w:p w14:paraId="57057CA1" w14:textId="7211CB91" w:rsidR="00BA5BF0" w:rsidRPr="00817745" w:rsidRDefault="00331531" w:rsidP="00BA5BF0">
      <w:pPr>
        <w:pStyle w:val="ListParagraph"/>
        <w:numPr>
          <w:ilvl w:val="0"/>
          <w:numId w:val="42"/>
        </w:numPr>
        <w:ind w:left="567" w:hanging="567"/>
        <w:jc w:val="both"/>
        <w:rPr>
          <w:rFonts w:ascii="Arial" w:hAnsi="Arial" w:cs="Arial"/>
          <w:lang w:eastAsia="en-GB"/>
        </w:rPr>
      </w:pPr>
      <w:r w:rsidRPr="00817745">
        <w:rPr>
          <w:rFonts w:ascii="Arial" w:hAnsi="Arial" w:cs="Arial"/>
          <w:b/>
          <w:bCs/>
        </w:rPr>
        <w:t xml:space="preserve">FRAs have been instructed that where they are </w:t>
      </w:r>
      <w:r w:rsidR="004A4493" w:rsidRPr="00817745">
        <w:rPr>
          <w:rFonts w:ascii="Arial" w:hAnsi="Arial" w:cs="Arial"/>
          <w:b/>
          <w:bCs/>
        </w:rPr>
        <w:t>receiving and considering processing claims</w:t>
      </w:r>
      <w:r w:rsidR="00D9145A" w:rsidRPr="00817745">
        <w:rPr>
          <w:rFonts w:ascii="Arial" w:hAnsi="Arial" w:cs="Arial"/>
          <w:b/>
          <w:bCs/>
        </w:rPr>
        <w:t xml:space="preserve"> to </w:t>
      </w:r>
      <w:r w:rsidR="004A4493" w:rsidRPr="00817745">
        <w:rPr>
          <w:rFonts w:ascii="Arial" w:hAnsi="Arial" w:cs="Arial"/>
          <w:b/>
          <w:bCs/>
        </w:rPr>
        <w:t xml:space="preserve">liaise with </w:t>
      </w:r>
      <w:r w:rsidR="00D9145A" w:rsidRPr="00817745">
        <w:rPr>
          <w:rFonts w:ascii="Arial" w:hAnsi="Arial" w:cs="Arial"/>
          <w:b/>
          <w:bCs/>
        </w:rPr>
        <w:t>the</w:t>
      </w:r>
      <w:r w:rsidR="07CF9256" w:rsidRPr="00817745">
        <w:rPr>
          <w:rFonts w:ascii="Arial" w:hAnsi="Arial" w:cs="Arial"/>
          <w:b/>
          <w:bCs/>
        </w:rPr>
        <w:t>ir</w:t>
      </w:r>
      <w:r w:rsidR="00D9145A" w:rsidRPr="00817745">
        <w:rPr>
          <w:rFonts w:ascii="Arial" w:hAnsi="Arial" w:cs="Arial"/>
          <w:b/>
          <w:bCs/>
        </w:rPr>
        <w:t xml:space="preserve"> </w:t>
      </w:r>
      <w:r w:rsidR="004A4493" w:rsidRPr="00817745">
        <w:rPr>
          <w:rFonts w:ascii="Arial" w:hAnsi="Arial" w:cs="Arial"/>
          <w:b/>
          <w:bCs/>
        </w:rPr>
        <w:t>nominated contact</w:t>
      </w:r>
      <w:r w:rsidR="00D9145A" w:rsidRPr="00817745">
        <w:rPr>
          <w:rFonts w:ascii="Arial" w:hAnsi="Arial" w:cs="Arial"/>
          <w:b/>
          <w:bCs/>
        </w:rPr>
        <w:t xml:space="preserve"> before </w:t>
      </w:r>
      <w:proofErr w:type="gramStart"/>
      <w:r w:rsidR="00D9145A" w:rsidRPr="00817745">
        <w:rPr>
          <w:rFonts w:ascii="Arial" w:hAnsi="Arial" w:cs="Arial"/>
          <w:b/>
          <w:bCs/>
        </w:rPr>
        <w:t>taking action</w:t>
      </w:r>
      <w:proofErr w:type="gramEnd"/>
      <w:r w:rsidR="004A4493" w:rsidRPr="00817745">
        <w:rPr>
          <w:rFonts w:ascii="Arial" w:hAnsi="Arial" w:cs="Arial"/>
          <w:b/>
          <w:bCs/>
        </w:rPr>
        <w:t>.</w:t>
      </w:r>
    </w:p>
    <w:p w14:paraId="088B19F6" w14:textId="77777777" w:rsidR="00BA5BF0" w:rsidRPr="00817745" w:rsidRDefault="00BA5BF0" w:rsidP="00BA5BF0">
      <w:pPr>
        <w:pStyle w:val="ListParagraph"/>
        <w:rPr>
          <w:rFonts w:ascii="Arial" w:hAnsi="Arial" w:cs="Arial"/>
        </w:rPr>
      </w:pPr>
    </w:p>
    <w:p w14:paraId="1D03586B" w14:textId="06D9E90A" w:rsidR="005766A7" w:rsidRPr="005766A7" w:rsidRDefault="004A4493" w:rsidP="005766A7">
      <w:pPr>
        <w:pStyle w:val="ListParagraph"/>
        <w:numPr>
          <w:ilvl w:val="0"/>
          <w:numId w:val="42"/>
        </w:numPr>
        <w:ind w:left="567" w:hanging="567"/>
        <w:jc w:val="both"/>
        <w:rPr>
          <w:rFonts w:ascii="Arial" w:hAnsi="Arial" w:cs="Arial"/>
          <w:lang w:eastAsia="en-GB"/>
        </w:rPr>
      </w:pPr>
      <w:r w:rsidRPr="00817745">
        <w:rPr>
          <w:rFonts w:ascii="Arial" w:hAnsi="Arial" w:cs="Arial"/>
        </w:rPr>
        <w:t>A member note was provided directly to FRAs on 18 June 2021 for them to use if required to update scheme members on the current position.</w:t>
      </w:r>
    </w:p>
    <w:p w14:paraId="03317FE0" w14:textId="77777777" w:rsidR="005766A7" w:rsidRPr="00817745" w:rsidRDefault="005766A7" w:rsidP="005766A7">
      <w:pPr>
        <w:pStyle w:val="ListParagraph"/>
        <w:ind w:left="567"/>
        <w:jc w:val="both"/>
        <w:rPr>
          <w:rFonts w:ascii="Arial" w:hAnsi="Arial" w:cs="Arial"/>
          <w:lang w:eastAsia="en-GB"/>
        </w:rPr>
      </w:pPr>
    </w:p>
    <w:p w14:paraId="07A6F240" w14:textId="3013DAA3" w:rsidR="00764883" w:rsidRPr="00817745" w:rsidRDefault="00764883" w:rsidP="00CF0E34">
      <w:pPr>
        <w:pStyle w:val="ListParagraph"/>
        <w:numPr>
          <w:ilvl w:val="0"/>
          <w:numId w:val="42"/>
        </w:numPr>
        <w:ind w:left="567" w:hanging="567"/>
        <w:jc w:val="both"/>
        <w:rPr>
          <w:rFonts w:ascii="Arial" w:hAnsi="Arial" w:cs="Arial"/>
          <w:color w:val="000000" w:themeColor="text1"/>
        </w:rPr>
      </w:pPr>
      <w:r w:rsidRPr="00817745">
        <w:rPr>
          <w:rFonts w:ascii="Arial" w:hAnsi="Arial" w:cs="Arial"/>
          <w:color w:val="000000" w:themeColor="text1"/>
        </w:rPr>
        <w:t xml:space="preserve">As noted below, work is taking place </w:t>
      </w:r>
      <w:r w:rsidRPr="00817745">
        <w:rPr>
          <w:rFonts w:ascii="Arial" w:eastAsia="Calibri" w:hAnsi="Arial" w:cs="Arial"/>
        </w:rPr>
        <w:t>in the context of wider immediate detriment issues for FRAs.</w:t>
      </w:r>
    </w:p>
    <w:p w14:paraId="6C82A950" w14:textId="77777777" w:rsidR="00106435" w:rsidRPr="00817745" w:rsidRDefault="00106435" w:rsidP="00106435">
      <w:pPr>
        <w:pStyle w:val="ListParagraph"/>
        <w:rPr>
          <w:rFonts w:ascii="Arial" w:hAnsi="Arial" w:cs="Arial"/>
          <w:color w:val="000000" w:themeColor="text1"/>
        </w:rPr>
      </w:pPr>
    </w:p>
    <w:p w14:paraId="3D011895" w14:textId="187ADFBF" w:rsidR="00817745" w:rsidRDefault="00817745" w:rsidP="00106435">
      <w:pPr>
        <w:jc w:val="both"/>
        <w:rPr>
          <w:rFonts w:ascii="Arial" w:hAnsi="Arial" w:cs="Arial"/>
          <w:b/>
          <w:bCs/>
          <w:iCs/>
          <w:lang w:val="en-US"/>
        </w:rPr>
      </w:pPr>
    </w:p>
    <w:p w14:paraId="3CE66C7E" w14:textId="6EDCE9E6" w:rsidR="00440EC0" w:rsidRDefault="00440EC0" w:rsidP="00106435">
      <w:pPr>
        <w:jc w:val="both"/>
        <w:rPr>
          <w:rFonts w:ascii="Arial" w:hAnsi="Arial" w:cs="Arial"/>
          <w:b/>
          <w:bCs/>
          <w:iCs/>
          <w:lang w:val="en-US"/>
        </w:rPr>
      </w:pPr>
    </w:p>
    <w:p w14:paraId="2C060B60" w14:textId="77777777" w:rsidR="00440EC0" w:rsidRDefault="00440EC0" w:rsidP="00106435">
      <w:pPr>
        <w:jc w:val="both"/>
        <w:rPr>
          <w:rFonts w:ascii="Arial" w:hAnsi="Arial" w:cs="Arial"/>
          <w:b/>
          <w:bCs/>
          <w:iCs/>
          <w:lang w:val="en-US"/>
        </w:rPr>
      </w:pPr>
    </w:p>
    <w:p w14:paraId="6B98524E" w14:textId="63EE034A" w:rsidR="00106435" w:rsidRPr="00817745" w:rsidRDefault="00106435" w:rsidP="00106435">
      <w:pPr>
        <w:jc w:val="both"/>
        <w:rPr>
          <w:rFonts w:ascii="Arial" w:hAnsi="Arial" w:cs="Arial"/>
          <w:b/>
          <w:bCs/>
          <w:iCs/>
          <w:lang w:val="en-US"/>
        </w:rPr>
      </w:pPr>
      <w:r w:rsidRPr="00817745">
        <w:rPr>
          <w:rFonts w:ascii="Arial" w:hAnsi="Arial" w:cs="Arial"/>
          <w:b/>
          <w:bCs/>
          <w:iCs/>
          <w:lang w:val="en-US"/>
        </w:rPr>
        <w:lastRenderedPageBreak/>
        <w:t>Changes to LGA Pensions Personnel</w:t>
      </w:r>
    </w:p>
    <w:p w14:paraId="4D9A7212" w14:textId="77777777" w:rsidR="00106435" w:rsidRPr="00817745" w:rsidRDefault="00106435" w:rsidP="00106435">
      <w:pPr>
        <w:pStyle w:val="ListParagraph"/>
        <w:rPr>
          <w:rFonts w:ascii="Arial" w:hAnsi="Arial" w:cs="Arial"/>
        </w:rPr>
      </w:pPr>
    </w:p>
    <w:p w14:paraId="6BDEF524" w14:textId="77777777" w:rsidR="00314C1B" w:rsidRPr="00817745" w:rsidRDefault="00106435" w:rsidP="00106435">
      <w:pPr>
        <w:pStyle w:val="ListParagraph"/>
        <w:numPr>
          <w:ilvl w:val="0"/>
          <w:numId w:val="42"/>
        </w:numPr>
        <w:ind w:left="567" w:hanging="567"/>
        <w:jc w:val="both"/>
        <w:rPr>
          <w:rFonts w:ascii="Arial" w:hAnsi="Arial" w:cs="Arial"/>
        </w:rPr>
      </w:pPr>
      <w:r w:rsidRPr="00817745">
        <w:rPr>
          <w:rFonts w:ascii="Arial" w:hAnsi="Arial" w:cs="Arial"/>
        </w:rPr>
        <w:t>Clair Alcock, current Firefighters Pension Lead will be leaving LGA in early September</w:t>
      </w:r>
      <w:r w:rsidR="00EE2180" w:rsidRPr="00817745">
        <w:rPr>
          <w:rFonts w:ascii="Arial" w:hAnsi="Arial" w:cs="Arial"/>
        </w:rPr>
        <w:t xml:space="preserve"> to take up the position of Head of Police Pensions</w:t>
      </w:r>
      <w:r w:rsidR="004155EB" w:rsidRPr="00817745">
        <w:rPr>
          <w:rFonts w:ascii="Arial" w:hAnsi="Arial" w:cs="Arial"/>
        </w:rPr>
        <w:t xml:space="preserve"> with NPCC</w:t>
      </w:r>
      <w:r w:rsidR="00314C1B" w:rsidRPr="00817745">
        <w:rPr>
          <w:rFonts w:ascii="Arial" w:hAnsi="Arial" w:cs="Arial"/>
        </w:rPr>
        <w:t>, therefore this will be the last FSMC meeting</w:t>
      </w:r>
      <w:r w:rsidR="005B2EA4" w:rsidRPr="00817745">
        <w:rPr>
          <w:rFonts w:ascii="Arial" w:hAnsi="Arial" w:cs="Arial"/>
        </w:rPr>
        <w:t xml:space="preserve"> for </w:t>
      </w:r>
      <w:r w:rsidR="00314C1B" w:rsidRPr="00817745">
        <w:rPr>
          <w:rFonts w:ascii="Arial" w:hAnsi="Arial" w:cs="Arial"/>
        </w:rPr>
        <w:t>Clair Alcock</w:t>
      </w:r>
      <w:r w:rsidR="004F3372" w:rsidRPr="00817745">
        <w:rPr>
          <w:rFonts w:ascii="Arial" w:hAnsi="Arial" w:cs="Arial"/>
        </w:rPr>
        <w:t xml:space="preserve">.  </w:t>
      </w:r>
    </w:p>
    <w:p w14:paraId="5B3646F1" w14:textId="77777777" w:rsidR="00314C1B" w:rsidRPr="00817745" w:rsidRDefault="00314C1B" w:rsidP="00314C1B">
      <w:pPr>
        <w:pStyle w:val="ListParagraph"/>
        <w:ind w:left="567"/>
        <w:jc w:val="both"/>
        <w:rPr>
          <w:rFonts w:ascii="Arial" w:hAnsi="Arial" w:cs="Arial"/>
        </w:rPr>
      </w:pPr>
    </w:p>
    <w:p w14:paraId="39170092" w14:textId="71A6D372" w:rsidR="00106435" w:rsidRPr="00817745" w:rsidRDefault="00314C1B" w:rsidP="00106435">
      <w:pPr>
        <w:pStyle w:val="ListParagraph"/>
        <w:numPr>
          <w:ilvl w:val="0"/>
          <w:numId w:val="42"/>
        </w:numPr>
        <w:ind w:left="567" w:hanging="567"/>
        <w:jc w:val="both"/>
        <w:rPr>
          <w:rFonts w:ascii="Arial" w:hAnsi="Arial" w:cs="Arial"/>
        </w:rPr>
      </w:pPr>
      <w:r w:rsidRPr="00817745">
        <w:rPr>
          <w:rFonts w:ascii="Arial" w:hAnsi="Arial" w:cs="Arial"/>
        </w:rPr>
        <w:t>Succession planning is</w:t>
      </w:r>
      <w:r w:rsidR="005B2EA4" w:rsidRPr="00817745">
        <w:rPr>
          <w:rFonts w:ascii="Arial" w:hAnsi="Arial" w:cs="Arial"/>
        </w:rPr>
        <w:t xml:space="preserve"> on</w:t>
      </w:r>
      <w:r w:rsidRPr="00817745">
        <w:rPr>
          <w:rFonts w:ascii="Arial" w:hAnsi="Arial" w:cs="Arial"/>
        </w:rPr>
        <w:t xml:space="preserve"> </w:t>
      </w:r>
      <w:r w:rsidR="005B2EA4" w:rsidRPr="00817745">
        <w:rPr>
          <w:rFonts w:ascii="Arial" w:hAnsi="Arial" w:cs="Arial"/>
        </w:rPr>
        <w:t>-going and Claire Hey and Jeff Houston, Head of Pensions will</w:t>
      </w:r>
      <w:r w:rsidR="00F8222C" w:rsidRPr="00817745">
        <w:rPr>
          <w:rFonts w:ascii="Arial" w:hAnsi="Arial" w:cs="Arial"/>
        </w:rPr>
        <w:t xml:space="preserve"> be the </w:t>
      </w:r>
      <w:r w:rsidR="0043062D" w:rsidRPr="00817745">
        <w:rPr>
          <w:rFonts w:ascii="Arial" w:hAnsi="Arial" w:cs="Arial"/>
        </w:rPr>
        <w:t>contacts for all Fire pension matters from September onwards.</w:t>
      </w:r>
    </w:p>
    <w:p w14:paraId="303BD682" w14:textId="77777777" w:rsidR="00463B0A" w:rsidRPr="00817745" w:rsidRDefault="00463B0A">
      <w:pPr>
        <w:rPr>
          <w:rFonts w:ascii="Arial" w:hAnsi="Arial" w:cs="Arial"/>
        </w:rPr>
      </w:pPr>
    </w:p>
    <w:p w14:paraId="25CB661E" w14:textId="77777777" w:rsidR="005766A7" w:rsidRDefault="005766A7" w:rsidP="00764883">
      <w:pPr>
        <w:jc w:val="both"/>
        <w:rPr>
          <w:rFonts w:ascii="Arial" w:hAnsi="Arial" w:cs="Arial"/>
          <w:b/>
          <w:color w:val="000000"/>
        </w:rPr>
      </w:pPr>
    </w:p>
    <w:p w14:paraId="14A7B677" w14:textId="70CDE4B2" w:rsidR="00764883" w:rsidRPr="00817745" w:rsidRDefault="00764883" w:rsidP="00764883">
      <w:pPr>
        <w:jc w:val="both"/>
        <w:rPr>
          <w:rFonts w:ascii="Arial" w:hAnsi="Arial" w:cs="Arial"/>
          <w:b/>
          <w:color w:val="000000"/>
        </w:rPr>
      </w:pPr>
      <w:r w:rsidRPr="00817745">
        <w:rPr>
          <w:rFonts w:ascii="Arial" w:hAnsi="Arial" w:cs="Arial"/>
          <w:b/>
          <w:color w:val="000000"/>
        </w:rPr>
        <w:t>KEY CURRENT WIDER WORKFORCE ISSUES</w:t>
      </w:r>
    </w:p>
    <w:p w14:paraId="010FB6E5" w14:textId="77777777" w:rsidR="00764883" w:rsidRPr="00817745" w:rsidRDefault="00764883" w:rsidP="00764883">
      <w:pPr>
        <w:jc w:val="both"/>
        <w:rPr>
          <w:rFonts w:ascii="Arial" w:hAnsi="Arial" w:cs="Arial"/>
          <w:b/>
          <w:color w:val="000000"/>
        </w:rPr>
      </w:pPr>
    </w:p>
    <w:p w14:paraId="52E8237E" w14:textId="77777777" w:rsidR="00764883" w:rsidRPr="00817745" w:rsidRDefault="00764883" w:rsidP="00764883">
      <w:pPr>
        <w:jc w:val="both"/>
        <w:rPr>
          <w:rFonts w:ascii="Arial" w:eastAsia="Calibri" w:hAnsi="Arial" w:cs="Arial"/>
          <w:b/>
          <w:lang w:eastAsia="en-GB"/>
        </w:rPr>
      </w:pPr>
      <w:r w:rsidRPr="00817745">
        <w:rPr>
          <w:rFonts w:ascii="Arial" w:eastAsia="Calibri" w:hAnsi="Arial" w:cs="Arial"/>
          <w:b/>
          <w:lang w:eastAsia="en-GB"/>
        </w:rPr>
        <w:t>Pay 2021</w:t>
      </w:r>
    </w:p>
    <w:p w14:paraId="2EA66A5F" w14:textId="77777777" w:rsidR="00764883" w:rsidRPr="00817745" w:rsidRDefault="00764883" w:rsidP="00764883">
      <w:pPr>
        <w:pStyle w:val="ListParagraph"/>
        <w:ind w:left="360"/>
        <w:jc w:val="both"/>
        <w:rPr>
          <w:rFonts w:ascii="Arial" w:eastAsia="Calibri" w:hAnsi="Arial" w:cs="Arial"/>
          <w:lang w:eastAsia="en-GB"/>
        </w:rPr>
      </w:pPr>
    </w:p>
    <w:p w14:paraId="4D209160" w14:textId="77777777" w:rsidR="00764883" w:rsidRPr="00817745" w:rsidRDefault="00764883" w:rsidP="00B50C9C">
      <w:pPr>
        <w:spacing w:line="276" w:lineRule="auto"/>
        <w:contextualSpacing/>
        <w:jc w:val="both"/>
        <w:rPr>
          <w:rFonts w:ascii="Arial" w:hAnsi="Arial" w:cs="Arial"/>
          <w:u w:val="single"/>
          <w:lang w:eastAsia="en-GB"/>
        </w:rPr>
      </w:pPr>
      <w:r w:rsidRPr="00817745">
        <w:rPr>
          <w:rFonts w:ascii="Arial" w:hAnsi="Arial" w:cs="Arial"/>
          <w:u w:val="single"/>
          <w:lang w:eastAsia="en-GB"/>
        </w:rPr>
        <w:t>NJC for Local Government Services (Green Book)</w:t>
      </w:r>
    </w:p>
    <w:p w14:paraId="7575ECA2" w14:textId="77777777" w:rsidR="00764883" w:rsidRPr="00817745" w:rsidRDefault="00764883" w:rsidP="00764883">
      <w:pPr>
        <w:pStyle w:val="ListParagraph"/>
        <w:spacing w:line="276" w:lineRule="auto"/>
        <w:ind w:left="567"/>
        <w:contextualSpacing/>
        <w:jc w:val="both"/>
        <w:rPr>
          <w:rFonts w:ascii="Arial" w:hAnsi="Arial" w:cs="Arial"/>
          <w:u w:val="single"/>
          <w:lang w:eastAsia="en-GB"/>
        </w:rPr>
      </w:pPr>
    </w:p>
    <w:p w14:paraId="48040993" w14:textId="39CCDD48" w:rsidR="00764883" w:rsidRPr="00817745" w:rsidRDefault="00173B1F" w:rsidP="00764883">
      <w:pPr>
        <w:spacing w:line="276" w:lineRule="auto"/>
        <w:ind w:left="567" w:hanging="567"/>
        <w:contextualSpacing/>
        <w:jc w:val="both"/>
        <w:rPr>
          <w:rFonts w:ascii="Arial" w:hAnsi="Arial" w:cs="Arial"/>
          <w:lang w:eastAsia="en-GB"/>
        </w:rPr>
      </w:pPr>
      <w:r w:rsidRPr="00817745">
        <w:rPr>
          <w:rFonts w:ascii="Arial" w:hAnsi="Arial" w:cs="Arial"/>
          <w:lang w:eastAsia="en-GB"/>
        </w:rPr>
        <w:t>40</w:t>
      </w:r>
      <w:r w:rsidR="00764883" w:rsidRPr="00817745">
        <w:rPr>
          <w:rFonts w:ascii="Arial" w:hAnsi="Arial" w:cs="Arial"/>
          <w:lang w:eastAsia="en-GB"/>
        </w:rPr>
        <w:t>.</w:t>
      </w:r>
      <w:r w:rsidR="00764883" w:rsidRPr="00817745">
        <w:rPr>
          <w:rFonts w:ascii="Arial" w:hAnsi="Arial" w:cs="Arial"/>
        </w:rPr>
        <w:tab/>
      </w:r>
      <w:r w:rsidR="00764883" w:rsidRPr="00817745">
        <w:rPr>
          <w:rFonts w:ascii="Arial" w:hAnsi="Arial" w:cs="Arial"/>
          <w:lang w:eastAsia="en-GB"/>
        </w:rPr>
        <w:t xml:space="preserve">The NJC for Local Government Services (settlement date 1 April) received the claim below in February. Employee representatives on that NJC are Unison, Unite and GMB. Support staff in fire and rescue services tend to be employed on Green Book terms and conditions. Its scope is England, </w:t>
      </w:r>
      <w:proofErr w:type="gramStart"/>
      <w:r w:rsidR="00764883" w:rsidRPr="00817745">
        <w:rPr>
          <w:rFonts w:ascii="Arial" w:hAnsi="Arial" w:cs="Arial"/>
          <w:lang w:eastAsia="en-GB"/>
        </w:rPr>
        <w:t>Wales</w:t>
      </w:r>
      <w:proofErr w:type="gramEnd"/>
      <w:r w:rsidR="00764883" w:rsidRPr="00817745">
        <w:rPr>
          <w:rFonts w:ascii="Arial" w:hAnsi="Arial" w:cs="Arial"/>
          <w:lang w:eastAsia="en-GB"/>
        </w:rPr>
        <w:t xml:space="preserve"> and Northern Ireland.</w:t>
      </w:r>
    </w:p>
    <w:p w14:paraId="5DF016A8" w14:textId="77777777" w:rsidR="00764883" w:rsidRPr="00817745" w:rsidRDefault="00764883" w:rsidP="00764883">
      <w:pPr>
        <w:pStyle w:val="ListParagraph"/>
        <w:spacing w:line="276" w:lineRule="auto"/>
        <w:ind w:left="567"/>
        <w:contextualSpacing/>
        <w:jc w:val="both"/>
        <w:rPr>
          <w:rFonts w:ascii="Arial" w:hAnsi="Arial" w:cs="Arial"/>
          <w:u w:val="single"/>
          <w:lang w:eastAsia="en-GB"/>
        </w:rPr>
      </w:pPr>
    </w:p>
    <w:p w14:paraId="5EA20518" w14:textId="3AB85171" w:rsidR="00764883" w:rsidRDefault="00764883" w:rsidP="005766A7">
      <w:pPr>
        <w:pStyle w:val="ListParagraph"/>
        <w:numPr>
          <w:ilvl w:val="1"/>
          <w:numId w:val="48"/>
        </w:numPr>
        <w:spacing w:line="276" w:lineRule="auto"/>
        <w:ind w:left="1276" w:hanging="709"/>
        <w:contextualSpacing/>
        <w:jc w:val="both"/>
        <w:rPr>
          <w:rFonts w:ascii="Arial" w:hAnsi="Arial" w:cs="Arial"/>
          <w:lang w:eastAsia="en-GB"/>
        </w:rPr>
      </w:pPr>
      <w:r w:rsidRPr="005766A7">
        <w:rPr>
          <w:rFonts w:ascii="Arial" w:hAnsi="Arial" w:cs="Arial"/>
          <w:lang w:eastAsia="en-GB"/>
        </w:rPr>
        <w:t>A substantial increase with a minimum of 10% on all spinal column points</w:t>
      </w:r>
    </w:p>
    <w:p w14:paraId="08AA504D" w14:textId="7CA30493" w:rsidR="00764883" w:rsidRDefault="00764883" w:rsidP="005766A7">
      <w:pPr>
        <w:pStyle w:val="ListParagraph"/>
        <w:numPr>
          <w:ilvl w:val="1"/>
          <w:numId w:val="48"/>
        </w:numPr>
        <w:spacing w:line="276" w:lineRule="auto"/>
        <w:ind w:left="1276" w:hanging="709"/>
        <w:contextualSpacing/>
        <w:jc w:val="both"/>
        <w:rPr>
          <w:rFonts w:ascii="Arial" w:hAnsi="Arial" w:cs="Arial"/>
          <w:lang w:eastAsia="en-GB"/>
        </w:rPr>
      </w:pPr>
      <w:r w:rsidRPr="005766A7">
        <w:rPr>
          <w:rFonts w:ascii="Arial" w:hAnsi="Arial" w:cs="Arial"/>
          <w:lang w:eastAsia="en-GB"/>
        </w:rPr>
        <w:t>Introduction of a homeworking allowance for all staff who are working from home</w:t>
      </w:r>
    </w:p>
    <w:p w14:paraId="08D740A4" w14:textId="21EA63D0" w:rsidR="00764883" w:rsidRDefault="00764883" w:rsidP="005766A7">
      <w:pPr>
        <w:pStyle w:val="ListParagraph"/>
        <w:numPr>
          <w:ilvl w:val="1"/>
          <w:numId w:val="48"/>
        </w:numPr>
        <w:spacing w:line="276" w:lineRule="auto"/>
        <w:ind w:left="1276" w:hanging="709"/>
        <w:contextualSpacing/>
        <w:jc w:val="both"/>
        <w:rPr>
          <w:rFonts w:ascii="Arial" w:hAnsi="Arial" w:cs="Arial"/>
          <w:lang w:eastAsia="en-GB"/>
        </w:rPr>
      </w:pPr>
      <w:r w:rsidRPr="005766A7">
        <w:rPr>
          <w:rFonts w:ascii="Arial" w:hAnsi="Arial" w:cs="Arial"/>
          <w:lang w:eastAsia="en-GB"/>
        </w:rPr>
        <w:t>A national minimum agreement on homeworking policies for all councils</w:t>
      </w:r>
    </w:p>
    <w:p w14:paraId="44D77C90" w14:textId="31CE9ED3" w:rsidR="00764883" w:rsidRDefault="00764883" w:rsidP="005766A7">
      <w:pPr>
        <w:pStyle w:val="ListParagraph"/>
        <w:numPr>
          <w:ilvl w:val="1"/>
          <w:numId w:val="48"/>
        </w:numPr>
        <w:spacing w:line="276" w:lineRule="auto"/>
        <w:ind w:left="1276" w:hanging="709"/>
        <w:contextualSpacing/>
        <w:jc w:val="both"/>
        <w:rPr>
          <w:rFonts w:ascii="Arial" w:hAnsi="Arial" w:cs="Arial"/>
          <w:lang w:eastAsia="en-GB"/>
        </w:rPr>
      </w:pPr>
      <w:r w:rsidRPr="005766A7">
        <w:rPr>
          <w:rFonts w:ascii="Arial" w:hAnsi="Arial" w:cs="Arial"/>
          <w:lang w:eastAsia="en-GB"/>
        </w:rPr>
        <w:t>A reduction of the working week to 35 hours with no loss of pay, and a reduction to 34 hours a week in London. Part-time staff to be given a choice of a pro rata reduction, or retaining the same hours and being paid a higher percentage of FTE</w:t>
      </w:r>
    </w:p>
    <w:p w14:paraId="19D287DE" w14:textId="05D64ABC" w:rsidR="00764883" w:rsidRDefault="00764883" w:rsidP="005766A7">
      <w:pPr>
        <w:pStyle w:val="ListParagraph"/>
        <w:numPr>
          <w:ilvl w:val="1"/>
          <w:numId w:val="48"/>
        </w:numPr>
        <w:spacing w:line="276" w:lineRule="auto"/>
        <w:ind w:left="1276" w:hanging="709"/>
        <w:contextualSpacing/>
        <w:jc w:val="both"/>
        <w:rPr>
          <w:rFonts w:ascii="Arial" w:hAnsi="Arial" w:cs="Arial"/>
          <w:lang w:eastAsia="en-GB"/>
        </w:rPr>
      </w:pPr>
      <w:r w:rsidRPr="005766A7">
        <w:rPr>
          <w:rFonts w:ascii="Arial" w:hAnsi="Arial" w:cs="Arial"/>
          <w:lang w:eastAsia="en-GB"/>
        </w:rPr>
        <w:t xml:space="preserve">A minimum of 25 days annual leave, plus public </w:t>
      </w:r>
      <w:proofErr w:type="gramStart"/>
      <w:r w:rsidRPr="005766A7">
        <w:rPr>
          <w:rFonts w:ascii="Arial" w:hAnsi="Arial" w:cs="Arial"/>
          <w:lang w:eastAsia="en-GB"/>
        </w:rPr>
        <w:t>holidays</w:t>
      </w:r>
      <w:proofErr w:type="gramEnd"/>
      <w:r w:rsidRPr="005766A7">
        <w:rPr>
          <w:rFonts w:ascii="Arial" w:hAnsi="Arial" w:cs="Arial"/>
          <w:lang w:eastAsia="en-GB"/>
        </w:rPr>
        <w:t xml:space="preserve"> and statutory days, for all starting employees, plus an extra day holiday on all other holiday rates that depend on service</w:t>
      </w:r>
    </w:p>
    <w:p w14:paraId="3CB3042C" w14:textId="27B8C7F7" w:rsidR="00764883" w:rsidRDefault="00764883" w:rsidP="005766A7">
      <w:pPr>
        <w:pStyle w:val="ListParagraph"/>
        <w:numPr>
          <w:ilvl w:val="1"/>
          <w:numId w:val="48"/>
        </w:numPr>
        <w:spacing w:line="276" w:lineRule="auto"/>
        <w:ind w:left="1276" w:hanging="709"/>
        <w:contextualSpacing/>
        <w:jc w:val="both"/>
        <w:rPr>
          <w:rFonts w:ascii="Arial" w:hAnsi="Arial" w:cs="Arial"/>
          <w:lang w:eastAsia="en-GB"/>
        </w:rPr>
      </w:pPr>
      <w:r w:rsidRPr="005766A7">
        <w:rPr>
          <w:rFonts w:ascii="Arial" w:hAnsi="Arial" w:cs="Arial"/>
          <w:lang w:eastAsia="en-GB"/>
        </w:rPr>
        <w:t>An agreement on a best practice national programme of mental health support for all local authorities and school staff</w:t>
      </w:r>
    </w:p>
    <w:p w14:paraId="3AB3F27D" w14:textId="575C6755" w:rsidR="00764883" w:rsidRDefault="00764883" w:rsidP="005766A7">
      <w:pPr>
        <w:pStyle w:val="ListParagraph"/>
        <w:numPr>
          <w:ilvl w:val="1"/>
          <w:numId w:val="48"/>
        </w:numPr>
        <w:spacing w:line="276" w:lineRule="auto"/>
        <w:ind w:left="1276" w:hanging="709"/>
        <w:contextualSpacing/>
        <w:jc w:val="both"/>
        <w:rPr>
          <w:rFonts w:ascii="Arial" w:hAnsi="Arial" w:cs="Arial"/>
          <w:lang w:eastAsia="en-GB"/>
        </w:rPr>
      </w:pPr>
      <w:r w:rsidRPr="005766A7">
        <w:rPr>
          <w:rFonts w:ascii="Arial" w:hAnsi="Arial" w:cs="Arial"/>
          <w:lang w:eastAsia="en-GB"/>
        </w:rPr>
        <w:t>A joint review of job descriptions, routes for career developments and pay banding for school support staff, and completion of the outstanding work of the joint term-time only review group</w:t>
      </w:r>
    </w:p>
    <w:p w14:paraId="246A6B78" w14:textId="77777777" w:rsidR="00764883" w:rsidRPr="005766A7" w:rsidRDefault="00764883" w:rsidP="005766A7">
      <w:pPr>
        <w:pStyle w:val="ListParagraph"/>
        <w:numPr>
          <w:ilvl w:val="1"/>
          <w:numId w:val="48"/>
        </w:numPr>
        <w:spacing w:line="276" w:lineRule="auto"/>
        <w:ind w:left="1276" w:hanging="709"/>
        <w:contextualSpacing/>
        <w:jc w:val="both"/>
        <w:rPr>
          <w:rFonts w:ascii="Arial" w:hAnsi="Arial" w:cs="Arial"/>
          <w:lang w:eastAsia="en-GB"/>
        </w:rPr>
      </w:pPr>
      <w:r w:rsidRPr="005766A7">
        <w:rPr>
          <w:rFonts w:ascii="Arial" w:hAnsi="Arial" w:cs="Arial"/>
          <w:lang w:eastAsia="en-GB"/>
        </w:rPr>
        <w:t>A joint review of the provisions in the Green Book for maternity / paternity / shared parental / adoption leave</w:t>
      </w:r>
    </w:p>
    <w:p w14:paraId="21A9AE11" w14:textId="77777777" w:rsidR="00764883" w:rsidRPr="00817745" w:rsidRDefault="00764883" w:rsidP="00764883">
      <w:pPr>
        <w:tabs>
          <w:tab w:val="num" w:pos="720"/>
        </w:tabs>
        <w:jc w:val="both"/>
        <w:rPr>
          <w:rFonts w:ascii="Arial" w:hAnsi="Arial" w:cs="Arial"/>
          <w:lang w:eastAsia="en-GB"/>
        </w:rPr>
      </w:pPr>
    </w:p>
    <w:p w14:paraId="058782FE" w14:textId="14C9DF86" w:rsidR="00764883" w:rsidRDefault="00173B1F" w:rsidP="00764883">
      <w:pPr>
        <w:tabs>
          <w:tab w:val="num" w:pos="720"/>
        </w:tabs>
        <w:ind w:left="567" w:hanging="567"/>
        <w:jc w:val="both"/>
        <w:rPr>
          <w:rFonts w:ascii="Arial" w:hAnsi="Arial" w:cs="Arial"/>
          <w:lang w:val="en" w:eastAsia="en-GB"/>
        </w:rPr>
      </w:pPr>
      <w:r w:rsidRPr="00817745">
        <w:rPr>
          <w:rFonts w:ascii="Arial" w:hAnsi="Arial" w:cs="Arial"/>
          <w:lang w:eastAsia="en-GB"/>
        </w:rPr>
        <w:t>4</w:t>
      </w:r>
      <w:r w:rsidR="000348AD" w:rsidRPr="00817745">
        <w:rPr>
          <w:rFonts w:ascii="Arial" w:hAnsi="Arial" w:cs="Arial"/>
          <w:lang w:eastAsia="en-GB"/>
        </w:rPr>
        <w:t>1</w:t>
      </w:r>
      <w:r w:rsidR="00764883" w:rsidRPr="00817745">
        <w:rPr>
          <w:rFonts w:ascii="Arial" w:hAnsi="Arial" w:cs="Arial"/>
          <w:lang w:eastAsia="en-GB"/>
        </w:rPr>
        <w:t>.</w:t>
      </w:r>
      <w:r w:rsidR="2DDA16A4" w:rsidRPr="00817745">
        <w:rPr>
          <w:rFonts w:ascii="Arial" w:hAnsi="Arial" w:cs="Arial"/>
          <w:lang w:eastAsia="en-GB"/>
        </w:rPr>
        <w:t xml:space="preserve"> </w:t>
      </w:r>
      <w:r w:rsidR="00764883" w:rsidRPr="00817745">
        <w:rPr>
          <w:rFonts w:ascii="Arial" w:hAnsi="Arial" w:cs="Arial"/>
        </w:rPr>
        <w:tab/>
      </w:r>
      <w:r w:rsidR="00764883" w:rsidRPr="00817745">
        <w:rPr>
          <w:rFonts w:ascii="Arial" w:hAnsi="Arial" w:cs="Arial"/>
          <w:lang w:eastAsia="en-GB"/>
        </w:rPr>
        <w:t xml:space="preserve">A formal offer was made to the trade unions on 14 May, the pay element of which is for a 1.5 per cent increase to all pay points. Other matters included completion </w:t>
      </w:r>
      <w:r w:rsidR="00764883" w:rsidRPr="00817745">
        <w:rPr>
          <w:rFonts w:ascii="Arial" w:hAnsi="Arial" w:cs="Arial"/>
          <w:lang w:val="en" w:eastAsia="en-GB"/>
        </w:rPr>
        <w:t>of the outstanding work of the joint Term-Time Only review group and immediate exploratory discussions on three other elements of the claim, as follows:</w:t>
      </w:r>
    </w:p>
    <w:p w14:paraId="1F90D799" w14:textId="77777777" w:rsidR="005766A7" w:rsidRPr="00817745" w:rsidRDefault="005766A7" w:rsidP="00764883">
      <w:pPr>
        <w:tabs>
          <w:tab w:val="num" w:pos="720"/>
        </w:tabs>
        <w:ind w:left="567" w:hanging="567"/>
        <w:jc w:val="both"/>
        <w:rPr>
          <w:rFonts w:ascii="Arial" w:hAnsi="Arial" w:cs="Arial"/>
          <w:lang w:val="en" w:eastAsia="en-GB"/>
        </w:rPr>
      </w:pPr>
    </w:p>
    <w:p w14:paraId="3AB90252" w14:textId="53394809" w:rsidR="00764883" w:rsidRDefault="00764883" w:rsidP="005766A7">
      <w:pPr>
        <w:pStyle w:val="ListParagraph"/>
        <w:numPr>
          <w:ilvl w:val="1"/>
          <w:numId w:val="49"/>
        </w:numPr>
        <w:ind w:left="1560" w:hanging="704"/>
        <w:jc w:val="both"/>
        <w:rPr>
          <w:rFonts w:ascii="Arial" w:hAnsi="Arial" w:cs="Arial"/>
          <w:lang w:val="en" w:eastAsia="en-GB"/>
        </w:rPr>
      </w:pPr>
      <w:r w:rsidRPr="005766A7">
        <w:rPr>
          <w:rFonts w:ascii="Arial" w:hAnsi="Arial" w:cs="Arial"/>
          <w:lang w:val="en" w:eastAsia="en-GB"/>
        </w:rPr>
        <w:t>A national minimum agreement on homeworking policies for all councils</w:t>
      </w:r>
    </w:p>
    <w:p w14:paraId="669AD888" w14:textId="11EDDD11" w:rsidR="00764883" w:rsidRDefault="00764883" w:rsidP="005766A7">
      <w:pPr>
        <w:pStyle w:val="ListParagraph"/>
        <w:numPr>
          <w:ilvl w:val="1"/>
          <w:numId w:val="49"/>
        </w:numPr>
        <w:ind w:left="1560" w:hanging="704"/>
        <w:jc w:val="both"/>
        <w:rPr>
          <w:rFonts w:ascii="Arial" w:hAnsi="Arial" w:cs="Arial"/>
          <w:lang w:val="en" w:eastAsia="en-GB"/>
        </w:rPr>
      </w:pPr>
      <w:r w:rsidRPr="005766A7">
        <w:rPr>
          <w:rFonts w:ascii="Arial" w:hAnsi="Arial" w:cs="Arial"/>
          <w:lang w:val="en" w:eastAsia="en-GB"/>
        </w:rPr>
        <w:t xml:space="preserve">An agreement on a best practice national </w:t>
      </w:r>
      <w:proofErr w:type="spellStart"/>
      <w:r w:rsidRPr="005766A7">
        <w:rPr>
          <w:rFonts w:ascii="Arial" w:hAnsi="Arial" w:cs="Arial"/>
          <w:lang w:val="en" w:eastAsia="en-GB"/>
        </w:rPr>
        <w:t>programme</w:t>
      </w:r>
      <w:proofErr w:type="spellEnd"/>
      <w:r w:rsidRPr="005766A7">
        <w:rPr>
          <w:rFonts w:ascii="Arial" w:hAnsi="Arial" w:cs="Arial"/>
          <w:lang w:val="en" w:eastAsia="en-GB"/>
        </w:rPr>
        <w:t xml:space="preserve"> of mental health support for all local authorities and school staff</w:t>
      </w:r>
    </w:p>
    <w:p w14:paraId="5D71C3F4" w14:textId="77777777" w:rsidR="00764883" w:rsidRPr="005766A7" w:rsidRDefault="00764883" w:rsidP="005766A7">
      <w:pPr>
        <w:pStyle w:val="ListParagraph"/>
        <w:numPr>
          <w:ilvl w:val="1"/>
          <w:numId w:val="49"/>
        </w:numPr>
        <w:ind w:left="1560" w:hanging="704"/>
        <w:jc w:val="both"/>
        <w:rPr>
          <w:rFonts w:ascii="Arial" w:hAnsi="Arial" w:cs="Arial"/>
          <w:lang w:val="en" w:eastAsia="en-GB"/>
        </w:rPr>
      </w:pPr>
      <w:r w:rsidRPr="005766A7">
        <w:rPr>
          <w:rFonts w:ascii="Arial" w:hAnsi="Arial" w:cs="Arial"/>
          <w:lang w:val="en" w:eastAsia="en-GB"/>
        </w:rPr>
        <w:lastRenderedPageBreak/>
        <w:t>A joint review of the provisions in the Green Book for maternity / paternity / shared parental / adoption leave</w:t>
      </w:r>
    </w:p>
    <w:p w14:paraId="70774CB7" w14:textId="77777777" w:rsidR="00764883" w:rsidRPr="00817745" w:rsidRDefault="00764883" w:rsidP="00764883">
      <w:pPr>
        <w:pStyle w:val="ListParagraph"/>
        <w:ind w:left="927"/>
        <w:jc w:val="both"/>
        <w:rPr>
          <w:rFonts w:ascii="Arial" w:hAnsi="Arial" w:cs="Arial"/>
          <w:color w:val="FF0000"/>
          <w:lang w:eastAsia="en-GB"/>
        </w:rPr>
      </w:pPr>
    </w:p>
    <w:p w14:paraId="2BC709F5" w14:textId="74653B82" w:rsidR="00764883" w:rsidRPr="00817745" w:rsidRDefault="00173B1F" w:rsidP="00764883">
      <w:pPr>
        <w:ind w:left="567" w:hanging="567"/>
        <w:jc w:val="both"/>
        <w:rPr>
          <w:rFonts w:ascii="Arial" w:hAnsi="Arial" w:cs="Arial"/>
          <w:lang w:eastAsia="en-GB"/>
        </w:rPr>
      </w:pPr>
      <w:r w:rsidRPr="00817745">
        <w:rPr>
          <w:rFonts w:ascii="Arial" w:hAnsi="Arial" w:cs="Arial"/>
          <w:lang w:eastAsia="en-GB"/>
        </w:rPr>
        <w:t>4</w:t>
      </w:r>
      <w:r w:rsidR="00764883" w:rsidRPr="00817745">
        <w:rPr>
          <w:rFonts w:ascii="Arial" w:hAnsi="Arial" w:cs="Arial"/>
          <w:lang w:eastAsia="en-GB"/>
        </w:rPr>
        <w:t>2.</w:t>
      </w:r>
      <w:r w:rsidR="00764883" w:rsidRPr="00817745">
        <w:rPr>
          <w:rFonts w:ascii="Arial" w:hAnsi="Arial" w:cs="Arial"/>
        </w:rPr>
        <w:tab/>
      </w:r>
      <w:r w:rsidR="00764883" w:rsidRPr="00817745">
        <w:rPr>
          <w:rFonts w:ascii="Arial" w:hAnsi="Arial" w:cs="Arial"/>
          <w:lang w:eastAsia="en-GB"/>
        </w:rPr>
        <w:t>The current position is that the offer has been rejected by the unions, who are seeking further talks. The employers</w:t>
      </w:r>
      <w:r w:rsidR="00BA547B" w:rsidRPr="00817745">
        <w:rPr>
          <w:rFonts w:ascii="Arial" w:hAnsi="Arial" w:cs="Arial"/>
          <w:lang w:eastAsia="en-GB"/>
        </w:rPr>
        <w:t xml:space="preserve">’ side has indicated </w:t>
      </w:r>
      <w:r w:rsidR="00361F2E" w:rsidRPr="00817745">
        <w:rPr>
          <w:rFonts w:ascii="Arial" w:hAnsi="Arial" w:cs="Arial"/>
          <w:lang w:eastAsia="en-GB"/>
        </w:rPr>
        <w:t xml:space="preserve">that it will respond in </w:t>
      </w:r>
      <w:r w:rsidR="448B5167" w:rsidRPr="00817745">
        <w:rPr>
          <w:rFonts w:ascii="Arial" w:hAnsi="Arial" w:cs="Arial"/>
          <w:lang w:eastAsia="en-GB"/>
        </w:rPr>
        <w:t>d</w:t>
      </w:r>
      <w:r w:rsidR="00361F2E" w:rsidRPr="00817745">
        <w:rPr>
          <w:rFonts w:ascii="Arial" w:hAnsi="Arial" w:cs="Arial"/>
          <w:lang w:eastAsia="en-GB"/>
        </w:rPr>
        <w:t xml:space="preserve">ue course. </w:t>
      </w:r>
      <w:r w:rsidR="00764883" w:rsidRPr="00817745">
        <w:rPr>
          <w:rFonts w:ascii="Arial" w:hAnsi="Arial" w:cs="Arial"/>
          <w:lang w:eastAsia="en-GB"/>
        </w:rPr>
        <w:t xml:space="preserve">  </w:t>
      </w:r>
      <w:r w:rsidR="00764883" w:rsidRPr="00817745">
        <w:rPr>
          <w:rFonts w:ascii="Arial" w:hAnsi="Arial" w:cs="Arial"/>
        </w:rPr>
        <w:tab/>
      </w:r>
    </w:p>
    <w:p w14:paraId="0DD5D10D" w14:textId="77777777" w:rsidR="00764883" w:rsidRPr="00817745" w:rsidRDefault="00764883" w:rsidP="00764883">
      <w:pPr>
        <w:pStyle w:val="ListParagraph"/>
        <w:ind w:left="927"/>
        <w:jc w:val="both"/>
        <w:rPr>
          <w:rFonts w:ascii="Arial" w:hAnsi="Arial" w:cs="Arial"/>
          <w:color w:val="FF0000"/>
          <w:lang w:eastAsia="en-GB"/>
        </w:rPr>
      </w:pPr>
    </w:p>
    <w:p w14:paraId="5EC1996A" w14:textId="77777777" w:rsidR="00764883" w:rsidRPr="00817745" w:rsidRDefault="00764883" w:rsidP="00764883">
      <w:pPr>
        <w:pStyle w:val="ListParagraph"/>
        <w:ind w:left="567"/>
        <w:jc w:val="both"/>
        <w:rPr>
          <w:rFonts w:ascii="Arial" w:hAnsi="Arial" w:cs="Arial"/>
          <w:u w:val="single"/>
          <w:lang w:eastAsia="en-GB"/>
        </w:rPr>
      </w:pPr>
      <w:r w:rsidRPr="00817745">
        <w:rPr>
          <w:rFonts w:ascii="Arial" w:hAnsi="Arial" w:cs="Arial"/>
          <w:u w:val="single"/>
          <w:lang w:eastAsia="en-GB"/>
        </w:rPr>
        <w:t>NJC for Local Authority Fire and Rescue Services (Grey Book)</w:t>
      </w:r>
    </w:p>
    <w:p w14:paraId="44277277" w14:textId="77777777" w:rsidR="00764883" w:rsidRPr="00817745" w:rsidRDefault="00764883" w:rsidP="00764883">
      <w:pPr>
        <w:pStyle w:val="ListParagraph"/>
        <w:ind w:left="567"/>
        <w:jc w:val="both"/>
        <w:rPr>
          <w:rFonts w:ascii="Arial" w:hAnsi="Arial" w:cs="Arial"/>
          <w:color w:val="FF0000"/>
          <w:lang w:eastAsia="en-GB"/>
        </w:rPr>
      </w:pPr>
    </w:p>
    <w:p w14:paraId="32746A83" w14:textId="4ADD741C" w:rsidR="007E1D26" w:rsidRPr="00817745" w:rsidRDefault="00173B1F" w:rsidP="007E1D26">
      <w:pPr>
        <w:ind w:left="567" w:hanging="567"/>
        <w:jc w:val="both"/>
        <w:textAlignment w:val="baseline"/>
        <w:rPr>
          <w:rFonts w:ascii="Arial" w:eastAsia="Calibri" w:hAnsi="Arial" w:cs="Arial"/>
          <w:color w:val="2D2D2D"/>
          <w:lang w:eastAsia="en-GB"/>
        </w:rPr>
      </w:pPr>
      <w:r w:rsidRPr="00817745">
        <w:rPr>
          <w:rFonts w:ascii="Arial" w:hAnsi="Arial" w:cs="Arial"/>
          <w:lang w:eastAsia="en-GB"/>
        </w:rPr>
        <w:t>43</w:t>
      </w:r>
      <w:r w:rsidR="00764883" w:rsidRPr="00817745">
        <w:rPr>
          <w:rFonts w:ascii="Arial" w:hAnsi="Arial" w:cs="Arial"/>
          <w:lang w:eastAsia="en-GB"/>
        </w:rPr>
        <w:t>.</w:t>
      </w:r>
      <w:r w:rsidR="007E1D26" w:rsidRPr="00817745">
        <w:rPr>
          <w:rFonts w:ascii="Arial" w:hAnsi="Arial" w:cs="Arial"/>
        </w:rPr>
        <w:tab/>
      </w:r>
      <w:r w:rsidR="007E1D26" w:rsidRPr="00817745">
        <w:rPr>
          <w:rFonts w:ascii="Arial" w:eastAsia="Calibri" w:hAnsi="Arial" w:cs="Arial"/>
          <w:color w:val="2D2D2D"/>
          <w:lang w:eastAsia="en-GB"/>
        </w:rPr>
        <w:t>The National Joint Council for</w:t>
      </w:r>
      <w:r w:rsidR="007E1D26" w:rsidRPr="00817745">
        <w:rPr>
          <w:rFonts w:ascii="Arial" w:eastAsia="Calibri" w:hAnsi="Arial" w:cs="Arial"/>
          <w:lang w:eastAsia="en-GB"/>
        </w:rPr>
        <w:t xml:space="preserve"> </w:t>
      </w:r>
      <w:r w:rsidR="007E1D26" w:rsidRPr="00817745">
        <w:rPr>
          <w:rFonts w:ascii="Arial" w:eastAsia="Calibri" w:hAnsi="Arial" w:cs="Arial"/>
          <w:color w:val="2D2D2D"/>
          <w:lang w:eastAsia="en-GB"/>
        </w:rPr>
        <w:t xml:space="preserve">Local Authority Fire and Rescue Services covers uniformed employees ranging from firefighters to middle managers across the UK. </w:t>
      </w:r>
      <w:r w:rsidR="009E4B4E" w:rsidRPr="00817745">
        <w:rPr>
          <w:rFonts w:ascii="Arial" w:eastAsia="Calibri" w:hAnsi="Arial" w:cs="Arial"/>
          <w:color w:val="2D2D2D"/>
          <w:lang w:eastAsia="en-GB"/>
        </w:rPr>
        <w:t>Following receipt of a claim in April</w:t>
      </w:r>
      <w:r w:rsidR="00411777" w:rsidRPr="00817745">
        <w:rPr>
          <w:rFonts w:ascii="Arial" w:eastAsia="Calibri" w:hAnsi="Arial" w:cs="Arial"/>
          <w:color w:val="2D2D2D"/>
          <w:lang w:eastAsia="en-GB"/>
        </w:rPr>
        <w:t>, t</w:t>
      </w:r>
      <w:r w:rsidR="007E1D26" w:rsidRPr="00817745">
        <w:rPr>
          <w:rFonts w:ascii="Arial" w:eastAsia="Calibri" w:hAnsi="Arial" w:cs="Arial"/>
          <w:color w:val="2D2D2D"/>
          <w:lang w:eastAsia="en-GB"/>
        </w:rPr>
        <w:t>he 2021 pay award for this group has now been agreed. An increase of 1.5</w:t>
      </w:r>
      <w:r w:rsidR="49140873" w:rsidRPr="00817745">
        <w:rPr>
          <w:rFonts w:ascii="Arial" w:eastAsia="Calibri" w:hAnsi="Arial" w:cs="Arial"/>
          <w:color w:val="2D2D2D"/>
          <w:lang w:eastAsia="en-GB"/>
        </w:rPr>
        <w:t xml:space="preserve">% </w:t>
      </w:r>
      <w:r w:rsidR="007E1D26" w:rsidRPr="00817745">
        <w:rPr>
          <w:rFonts w:ascii="Arial" w:eastAsia="Calibri" w:hAnsi="Arial" w:cs="Arial"/>
          <w:color w:val="2D2D2D"/>
          <w:lang w:eastAsia="en-GB"/>
        </w:rPr>
        <w:t xml:space="preserve">will be applied to </w:t>
      </w:r>
      <w:hyperlink r:id="rId26">
        <w:r w:rsidR="007E1D26" w:rsidRPr="00817745">
          <w:rPr>
            <w:rFonts w:ascii="Arial" w:eastAsia="Calibri" w:hAnsi="Arial" w:cs="Arial"/>
            <w:color w:val="0563C1"/>
            <w:u w:val="single"/>
            <w:lang w:eastAsia="en-GB"/>
          </w:rPr>
          <w:t>all pay rates</w:t>
        </w:r>
      </w:hyperlink>
      <w:r w:rsidR="007E1D26" w:rsidRPr="00817745">
        <w:rPr>
          <w:rFonts w:ascii="Arial" w:eastAsia="Calibri" w:hAnsi="Arial" w:cs="Arial"/>
          <w:color w:val="2D2D2D"/>
          <w:lang w:eastAsia="en-GB"/>
        </w:rPr>
        <w:t xml:space="preserve"> and </w:t>
      </w:r>
      <w:hyperlink r:id="rId27">
        <w:r w:rsidR="007E1D26" w:rsidRPr="00817745">
          <w:rPr>
            <w:rFonts w:ascii="Arial" w:eastAsia="Calibri" w:hAnsi="Arial" w:cs="Arial"/>
            <w:color w:val="0563C1"/>
            <w:u w:val="single"/>
            <w:lang w:eastAsia="en-GB"/>
          </w:rPr>
          <w:t>continual professional development payments</w:t>
        </w:r>
      </w:hyperlink>
      <w:r w:rsidR="007E1D26" w:rsidRPr="00817745">
        <w:rPr>
          <w:rFonts w:ascii="Arial" w:eastAsia="Calibri" w:hAnsi="Arial" w:cs="Arial"/>
          <w:color w:val="2D2D2D"/>
          <w:lang w:eastAsia="en-GB"/>
        </w:rPr>
        <w:t xml:space="preserve"> with effect from 1 July</w:t>
      </w:r>
      <w:r w:rsidR="00497491" w:rsidRPr="00817745">
        <w:rPr>
          <w:rFonts w:ascii="Arial" w:eastAsia="Calibri" w:hAnsi="Arial" w:cs="Arial"/>
          <w:color w:val="2D2D2D"/>
          <w:lang w:eastAsia="en-GB"/>
        </w:rPr>
        <w:t xml:space="preserve"> (the usual settlement date)</w:t>
      </w:r>
      <w:r w:rsidR="007E1D26" w:rsidRPr="00817745">
        <w:rPr>
          <w:rFonts w:ascii="Arial" w:eastAsia="Calibri" w:hAnsi="Arial" w:cs="Arial"/>
          <w:color w:val="2D2D2D"/>
          <w:lang w:eastAsia="en-GB"/>
        </w:rPr>
        <w:t>.  </w:t>
      </w:r>
    </w:p>
    <w:p w14:paraId="3726E587" w14:textId="77777777" w:rsidR="007E1D26" w:rsidRPr="00817745" w:rsidRDefault="007E1D26" w:rsidP="007E1D26">
      <w:pPr>
        <w:rPr>
          <w:rFonts w:ascii="Arial" w:eastAsia="Calibri" w:hAnsi="Arial" w:cs="Arial"/>
        </w:rPr>
      </w:pPr>
    </w:p>
    <w:p w14:paraId="107F7161" w14:textId="77777777" w:rsidR="00764883" w:rsidRPr="00817745" w:rsidRDefault="00764883" w:rsidP="00764883">
      <w:pPr>
        <w:ind w:firstLine="567"/>
        <w:jc w:val="both"/>
        <w:rPr>
          <w:rFonts w:ascii="Arial" w:hAnsi="Arial" w:cs="Arial"/>
          <w:u w:val="single"/>
          <w:lang w:eastAsia="en-GB"/>
        </w:rPr>
      </w:pPr>
      <w:r w:rsidRPr="00817745">
        <w:rPr>
          <w:rFonts w:ascii="Arial" w:hAnsi="Arial" w:cs="Arial"/>
          <w:u w:val="single"/>
          <w:lang w:eastAsia="en-GB"/>
        </w:rPr>
        <w:t>NJC for Brigade Managers (Gold Book)</w:t>
      </w:r>
    </w:p>
    <w:p w14:paraId="042D4A9E" w14:textId="77777777" w:rsidR="00764883" w:rsidRPr="00817745" w:rsidRDefault="00764883" w:rsidP="00764883">
      <w:pPr>
        <w:pStyle w:val="ListParagraph"/>
        <w:ind w:left="567"/>
        <w:jc w:val="both"/>
        <w:rPr>
          <w:rFonts w:ascii="Arial" w:hAnsi="Arial" w:cs="Arial"/>
          <w:lang w:eastAsia="en-GB"/>
        </w:rPr>
      </w:pPr>
    </w:p>
    <w:p w14:paraId="2B0E63DB" w14:textId="220DC6E3" w:rsidR="00694719" w:rsidRPr="00817745" w:rsidRDefault="00173B1F" w:rsidP="00D52527">
      <w:pPr>
        <w:pStyle w:val="paragraph"/>
        <w:ind w:left="567" w:hanging="567"/>
        <w:jc w:val="both"/>
        <w:textAlignment w:val="baseline"/>
        <w:rPr>
          <w:rFonts w:ascii="Arial" w:eastAsia="Calibri" w:hAnsi="Arial" w:cs="Arial"/>
          <w:sz w:val="22"/>
          <w:szCs w:val="22"/>
        </w:rPr>
      </w:pPr>
      <w:r w:rsidRPr="00817745">
        <w:rPr>
          <w:rFonts w:ascii="Arial" w:hAnsi="Arial" w:cs="Arial"/>
          <w:sz w:val="22"/>
          <w:szCs w:val="22"/>
        </w:rPr>
        <w:t>44</w:t>
      </w:r>
      <w:r w:rsidR="00694719" w:rsidRPr="00817745">
        <w:rPr>
          <w:rFonts w:ascii="Arial" w:hAnsi="Arial" w:cs="Arial"/>
          <w:sz w:val="22"/>
          <w:szCs w:val="22"/>
        </w:rPr>
        <w:t>.</w:t>
      </w:r>
      <w:r w:rsidR="00694719" w:rsidRPr="00817745">
        <w:rPr>
          <w:rFonts w:ascii="Arial" w:hAnsi="Arial" w:cs="Arial"/>
          <w:sz w:val="22"/>
          <w:szCs w:val="22"/>
        </w:rPr>
        <w:tab/>
      </w:r>
      <w:r w:rsidR="00694719" w:rsidRPr="00817745">
        <w:rPr>
          <w:rFonts w:ascii="Arial" w:eastAsia="Calibri" w:hAnsi="Arial" w:cs="Arial"/>
          <w:color w:val="2D2D2D"/>
          <w:sz w:val="22"/>
          <w:szCs w:val="22"/>
        </w:rPr>
        <w:t xml:space="preserve">This UK-wide negotiating body covers senior fire service managers such as chief fire officers, deputy chief fire officers and assistant chief fire officers. </w:t>
      </w:r>
      <w:r w:rsidR="00411777" w:rsidRPr="00817745">
        <w:rPr>
          <w:rFonts w:ascii="Arial" w:eastAsia="Calibri" w:hAnsi="Arial" w:cs="Arial"/>
          <w:color w:val="2D2D2D"/>
          <w:sz w:val="22"/>
          <w:szCs w:val="22"/>
        </w:rPr>
        <w:t xml:space="preserve">Following receipt of a claim in April, </w:t>
      </w:r>
      <w:r w:rsidR="00AC012D" w:rsidRPr="00817745">
        <w:rPr>
          <w:rFonts w:ascii="Arial" w:eastAsia="Calibri" w:hAnsi="Arial" w:cs="Arial"/>
          <w:color w:val="2D2D2D"/>
          <w:sz w:val="22"/>
          <w:szCs w:val="22"/>
        </w:rPr>
        <w:t>t</w:t>
      </w:r>
      <w:r w:rsidR="00694719" w:rsidRPr="00817745">
        <w:rPr>
          <w:rFonts w:ascii="Arial" w:eastAsia="Calibri" w:hAnsi="Arial" w:cs="Arial"/>
          <w:color w:val="2D2D2D"/>
          <w:sz w:val="22"/>
          <w:szCs w:val="22"/>
        </w:rPr>
        <w:t>he 2021 pay award for this group has now been agreed. An increase of 1.5% will be applied to basic pay</w:t>
      </w:r>
      <w:r w:rsidR="00497491" w:rsidRPr="00817745">
        <w:rPr>
          <w:rFonts w:ascii="Arial" w:eastAsia="Calibri" w:hAnsi="Arial" w:cs="Arial"/>
          <w:color w:val="2D2D2D"/>
          <w:sz w:val="22"/>
          <w:szCs w:val="22"/>
        </w:rPr>
        <w:t xml:space="preserve"> with effect from 1</w:t>
      </w:r>
      <w:r w:rsidR="00497491" w:rsidRPr="00817745">
        <w:rPr>
          <w:rFonts w:ascii="Arial" w:eastAsia="Calibri" w:hAnsi="Arial" w:cs="Arial"/>
          <w:color w:val="2D2D2D"/>
          <w:sz w:val="22"/>
          <w:szCs w:val="22"/>
          <w:vertAlign w:val="superscript"/>
        </w:rPr>
        <w:t>st</w:t>
      </w:r>
      <w:r w:rsidR="00497491" w:rsidRPr="00817745">
        <w:rPr>
          <w:rFonts w:ascii="Arial" w:eastAsia="Calibri" w:hAnsi="Arial" w:cs="Arial"/>
          <w:color w:val="2D2D2D"/>
          <w:sz w:val="22"/>
          <w:szCs w:val="22"/>
        </w:rPr>
        <w:t xml:space="preserve"> January (the usual settlement date)</w:t>
      </w:r>
      <w:r w:rsidR="00694719" w:rsidRPr="00817745">
        <w:rPr>
          <w:rFonts w:ascii="Arial" w:eastAsia="Calibri" w:hAnsi="Arial" w:cs="Arial"/>
          <w:color w:val="2D2D2D"/>
          <w:sz w:val="22"/>
          <w:szCs w:val="22"/>
        </w:rPr>
        <w:t>. </w:t>
      </w:r>
    </w:p>
    <w:p w14:paraId="3D5E1E0A" w14:textId="355E9756" w:rsidR="00694719" w:rsidRPr="00817745" w:rsidRDefault="00694719" w:rsidP="00764883">
      <w:pPr>
        <w:ind w:left="567" w:hanging="567"/>
        <w:jc w:val="both"/>
        <w:rPr>
          <w:rFonts w:ascii="Arial" w:hAnsi="Arial" w:cs="Arial"/>
          <w:lang w:eastAsia="en-GB"/>
        </w:rPr>
      </w:pPr>
    </w:p>
    <w:p w14:paraId="7398BA4C" w14:textId="4EB792A6" w:rsidR="00764883" w:rsidRPr="00817745" w:rsidRDefault="00764883" w:rsidP="00764883">
      <w:pPr>
        <w:pStyle w:val="ListParagraph"/>
        <w:ind w:left="567" w:hanging="567"/>
        <w:rPr>
          <w:rFonts w:ascii="Arial" w:hAnsi="Arial" w:cs="Arial"/>
          <w:b/>
          <w:iCs/>
          <w:lang w:eastAsia="en-GB"/>
        </w:rPr>
      </w:pPr>
      <w:r w:rsidRPr="00817745">
        <w:rPr>
          <w:rFonts w:ascii="Arial" w:hAnsi="Arial" w:cs="Arial"/>
          <w:b/>
          <w:iCs/>
          <w:lang w:eastAsia="en-GB"/>
        </w:rPr>
        <w:t>LGA</w:t>
      </w:r>
      <w:r w:rsidR="00BE4702" w:rsidRPr="00817745">
        <w:rPr>
          <w:rFonts w:ascii="Arial" w:hAnsi="Arial" w:cs="Arial"/>
          <w:b/>
          <w:iCs/>
          <w:lang w:eastAsia="en-GB"/>
        </w:rPr>
        <w:t xml:space="preserve">, </w:t>
      </w:r>
      <w:r w:rsidRPr="00817745">
        <w:rPr>
          <w:rFonts w:ascii="Arial" w:hAnsi="Arial" w:cs="Arial"/>
          <w:b/>
          <w:iCs/>
          <w:lang w:eastAsia="en-GB"/>
        </w:rPr>
        <w:t xml:space="preserve">NFCC </w:t>
      </w:r>
      <w:r w:rsidR="007A3E90" w:rsidRPr="00817745">
        <w:rPr>
          <w:rFonts w:ascii="Arial" w:hAnsi="Arial" w:cs="Arial"/>
          <w:b/>
          <w:iCs/>
          <w:lang w:eastAsia="en-GB"/>
        </w:rPr>
        <w:t xml:space="preserve">and APCC </w:t>
      </w:r>
      <w:r w:rsidRPr="00817745">
        <w:rPr>
          <w:rFonts w:ascii="Arial" w:hAnsi="Arial" w:cs="Arial"/>
          <w:b/>
          <w:iCs/>
          <w:lang w:eastAsia="en-GB"/>
        </w:rPr>
        <w:t xml:space="preserve">Core Code of Ethics </w:t>
      </w:r>
    </w:p>
    <w:p w14:paraId="452FECF8" w14:textId="77777777" w:rsidR="00764883" w:rsidRPr="00817745" w:rsidRDefault="00764883" w:rsidP="00764883">
      <w:pPr>
        <w:pStyle w:val="ListParagraph"/>
        <w:ind w:left="567" w:hanging="567"/>
        <w:rPr>
          <w:rFonts w:ascii="Arial" w:hAnsi="Arial" w:cs="Arial"/>
          <w:b/>
          <w:iCs/>
          <w:lang w:eastAsia="en-GB"/>
        </w:rPr>
      </w:pPr>
    </w:p>
    <w:p w14:paraId="6D84D966" w14:textId="1BD57C80" w:rsidR="00764883" w:rsidRPr="00817745" w:rsidRDefault="00173B1F" w:rsidP="00764883">
      <w:pPr>
        <w:spacing w:line="276" w:lineRule="auto"/>
        <w:ind w:left="567" w:hanging="567"/>
        <w:contextualSpacing/>
        <w:jc w:val="both"/>
        <w:rPr>
          <w:rFonts w:ascii="Arial" w:hAnsi="Arial" w:cs="Arial"/>
          <w:lang w:eastAsia="en-GB"/>
        </w:rPr>
      </w:pPr>
      <w:r w:rsidRPr="00817745">
        <w:rPr>
          <w:rFonts w:ascii="Arial" w:hAnsi="Arial" w:cs="Arial"/>
          <w:lang w:eastAsia="en-GB"/>
        </w:rPr>
        <w:t>45</w:t>
      </w:r>
      <w:r w:rsidR="00764883" w:rsidRPr="00817745">
        <w:rPr>
          <w:rFonts w:ascii="Arial" w:hAnsi="Arial" w:cs="Arial"/>
          <w:lang w:eastAsia="en-GB"/>
        </w:rPr>
        <w:t>.</w:t>
      </w:r>
      <w:r w:rsidR="00764883" w:rsidRPr="00817745">
        <w:rPr>
          <w:rFonts w:ascii="Arial" w:hAnsi="Arial" w:cs="Arial"/>
          <w:lang w:eastAsia="en-GB"/>
        </w:rPr>
        <w:tab/>
        <w:t xml:space="preserve">The </w:t>
      </w:r>
      <w:hyperlink r:id="rId28" w:history="1">
        <w:r w:rsidR="00764883" w:rsidRPr="00817745">
          <w:rPr>
            <w:rStyle w:val="Hyperlink"/>
            <w:rFonts w:ascii="Arial" w:hAnsi="Arial" w:cs="Arial"/>
            <w:lang w:eastAsia="en-GB"/>
          </w:rPr>
          <w:t>Core Code of Ethics</w:t>
        </w:r>
      </w:hyperlink>
      <w:r w:rsidR="00764883" w:rsidRPr="00817745">
        <w:rPr>
          <w:rFonts w:ascii="Arial" w:hAnsi="Arial" w:cs="Arial"/>
          <w:lang w:eastAsia="en-GB"/>
        </w:rPr>
        <w:t xml:space="preserve"> and its accompanying guidance were launched on 18 May</w:t>
      </w:r>
      <w:r w:rsidR="006C30E1" w:rsidRPr="00817745">
        <w:rPr>
          <w:rFonts w:ascii="Arial" w:hAnsi="Arial" w:cs="Arial"/>
          <w:lang w:eastAsia="en-GB"/>
        </w:rPr>
        <w:t xml:space="preserve">. </w:t>
      </w:r>
    </w:p>
    <w:p w14:paraId="1C95066F" w14:textId="77777777" w:rsidR="00764883" w:rsidRPr="00817745" w:rsidRDefault="00764883" w:rsidP="00764883">
      <w:pPr>
        <w:pStyle w:val="ListParagraph"/>
        <w:spacing w:line="276" w:lineRule="auto"/>
        <w:ind w:left="567"/>
        <w:contextualSpacing/>
        <w:jc w:val="both"/>
        <w:rPr>
          <w:rFonts w:ascii="Arial" w:hAnsi="Arial" w:cs="Arial"/>
          <w:lang w:eastAsia="en-GB"/>
        </w:rPr>
      </w:pPr>
    </w:p>
    <w:p w14:paraId="1C2484DA" w14:textId="6F1FD785" w:rsidR="00764883" w:rsidRPr="00817745" w:rsidRDefault="00173B1F" w:rsidP="00764883">
      <w:pPr>
        <w:spacing w:line="276" w:lineRule="auto"/>
        <w:ind w:left="567" w:hanging="567"/>
        <w:contextualSpacing/>
        <w:jc w:val="both"/>
        <w:rPr>
          <w:rFonts w:ascii="Arial" w:hAnsi="Arial" w:cs="Arial"/>
          <w:lang w:eastAsia="en-GB"/>
        </w:rPr>
      </w:pPr>
      <w:r w:rsidRPr="00817745">
        <w:rPr>
          <w:rFonts w:ascii="Arial" w:hAnsi="Arial" w:cs="Arial"/>
          <w:lang w:eastAsia="en-GB"/>
        </w:rPr>
        <w:t>46</w:t>
      </w:r>
      <w:r w:rsidR="00764883" w:rsidRPr="00817745">
        <w:rPr>
          <w:rFonts w:ascii="Arial" w:hAnsi="Arial" w:cs="Arial"/>
          <w:lang w:eastAsia="en-GB"/>
        </w:rPr>
        <w:t>.</w:t>
      </w:r>
      <w:r w:rsidR="00764883" w:rsidRPr="00817745">
        <w:rPr>
          <w:rFonts w:ascii="Arial" w:hAnsi="Arial" w:cs="Arial"/>
          <w:lang w:eastAsia="en-GB"/>
        </w:rPr>
        <w:tab/>
        <w:t xml:space="preserve">Communications specialists from each of the partner organisations worked together with leads from each organisation to develop a joint communications plan. Copies of the media release, Core Code of Ethics and accompanying guidance have been circulated to Chairs, PFCCs and CFOs. </w:t>
      </w:r>
    </w:p>
    <w:p w14:paraId="40095F56" w14:textId="77777777" w:rsidR="00764883" w:rsidRPr="00817745" w:rsidRDefault="00764883" w:rsidP="00764883">
      <w:pPr>
        <w:pStyle w:val="ListParagraph"/>
        <w:spacing w:line="276" w:lineRule="auto"/>
        <w:ind w:left="567"/>
        <w:contextualSpacing/>
        <w:jc w:val="both"/>
        <w:rPr>
          <w:rFonts w:ascii="Arial" w:hAnsi="Arial" w:cs="Arial"/>
          <w:lang w:eastAsia="en-GB"/>
        </w:rPr>
      </w:pPr>
    </w:p>
    <w:p w14:paraId="429B2C4D" w14:textId="35B3EDC1" w:rsidR="00764883" w:rsidRPr="00817745" w:rsidRDefault="00173B1F" w:rsidP="00764883">
      <w:pPr>
        <w:spacing w:line="276" w:lineRule="auto"/>
        <w:ind w:left="567" w:hanging="567"/>
        <w:contextualSpacing/>
        <w:jc w:val="both"/>
        <w:rPr>
          <w:rFonts w:ascii="Arial" w:hAnsi="Arial" w:cs="Arial"/>
          <w:lang w:eastAsia="en-GB"/>
        </w:rPr>
      </w:pPr>
      <w:r w:rsidRPr="00817745">
        <w:rPr>
          <w:rFonts w:ascii="Arial" w:hAnsi="Arial" w:cs="Arial"/>
          <w:lang w:eastAsia="en-GB"/>
        </w:rPr>
        <w:t>47</w:t>
      </w:r>
      <w:r w:rsidR="00764883" w:rsidRPr="00817745">
        <w:rPr>
          <w:rFonts w:ascii="Arial" w:hAnsi="Arial" w:cs="Arial"/>
          <w:lang w:eastAsia="en-GB"/>
        </w:rPr>
        <w:t>.</w:t>
      </w:r>
      <w:r w:rsidR="00764883" w:rsidRPr="00817745">
        <w:rPr>
          <w:rFonts w:ascii="Arial" w:hAnsi="Arial" w:cs="Arial"/>
          <w:lang w:eastAsia="en-GB"/>
        </w:rPr>
        <w:tab/>
        <w:t xml:space="preserve">Members will be aware that the Core Code has been welcomed by the Home Office, including </w:t>
      </w:r>
      <w:r w:rsidR="00764883" w:rsidRPr="00817745">
        <w:rPr>
          <w:rFonts w:ascii="Arial" w:hAnsi="Arial" w:cs="Arial"/>
        </w:rPr>
        <w:t>Lord Stephen Greenhalgh, Minister for Building Safety and Communities, as well as by HMICFRS and the Fire Standards Board. FRAs are expected to champion the Core Code and include as part of its scrutiny role its implementation and improvements sought and delivered, Senior managers in each service are expected to ensure that as a first step a gap analysis is undertaken to ensure the principles are at the heart of day-to-day activity and reflected in all policies and procedures. Thereafter to embed the Core Code so that the improvements sought can be delivered.</w:t>
      </w:r>
    </w:p>
    <w:p w14:paraId="55FF5971" w14:textId="32E70517" w:rsidR="00764883" w:rsidRPr="00817745" w:rsidRDefault="00764883" w:rsidP="00764883">
      <w:pPr>
        <w:rPr>
          <w:rFonts w:ascii="Arial" w:eastAsia="Calibri" w:hAnsi="Arial" w:cs="Arial"/>
          <w:b/>
          <w:lang w:eastAsia="en-GB"/>
        </w:rPr>
      </w:pPr>
    </w:p>
    <w:p w14:paraId="1ED66ED7" w14:textId="4F073EFC" w:rsidR="00F64C7F" w:rsidRPr="00817745" w:rsidRDefault="00E964DE" w:rsidP="00602D00">
      <w:pPr>
        <w:ind w:left="567" w:hanging="567"/>
        <w:jc w:val="both"/>
        <w:rPr>
          <w:rFonts w:ascii="Arial" w:eastAsia="Calibri" w:hAnsi="Arial" w:cs="Arial"/>
          <w:bCs/>
          <w:lang w:eastAsia="en-GB"/>
        </w:rPr>
      </w:pPr>
      <w:r w:rsidRPr="00817745">
        <w:rPr>
          <w:rFonts w:ascii="Arial" w:eastAsia="Calibri" w:hAnsi="Arial" w:cs="Arial"/>
          <w:bCs/>
          <w:lang w:eastAsia="en-GB"/>
        </w:rPr>
        <w:t>48</w:t>
      </w:r>
      <w:r w:rsidR="0016187C" w:rsidRPr="00817745">
        <w:rPr>
          <w:rFonts w:ascii="Arial" w:eastAsia="Calibri" w:hAnsi="Arial" w:cs="Arial"/>
          <w:bCs/>
          <w:lang w:eastAsia="en-GB"/>
        </w:rPr>
        <w:t>.</w:t>
      </w:r>
      <w:r w:rsidR="0016187C" w:rsidRPr="00817745">
        <w:rPr>
          <w:rFonts w:ascii="Arial" w:eastAsia="Calibri" w:hAnsi="Arial" w:cs="Arial"/>
          <w:bCs/>
          <w:lang w:eastAsia="en-GB"/>
        </w:rPr>
        <w:tab/>
        <w:t xml:space="preserve">Initial feedback </w:t>
      </w:r>
      <w:r w:rsidR="0034068A" w:rsidRPr="00817745">
        <w:rPr>
          <w:rFonts w:ascii="Arial" w:eastAsia="Calibri" w:hAnsi="Arial" w:cs="Arial"/>
          <w:bCs/>
          <w:lang w:eastAsia="en-GB"/>
        </w:rPr>
        <w:t xml:space="preserve">suggests that as requested </w:t>
      </w:r>
      <w:r w:rsidR="004E2F60" w:rsidRPr="00817745">
        <w:rPr>
          <w:rFonts w:ascii="Arial" w:eastAsia="Calibri" w:hAnsi="Arial" w:cs="Arial"/>
          <w:bCs/>
          <w:lang w:eastAsia="en-GB"/>
        </w:rPr>
        <w:t xml:space="preserve">the </w:t>
      </w:r>
      <w:r w:rsidR="0034068A" w:rsidRPr="00817745">
        <w:rPr>
          <w:rFonts w:ascii="Arial" w:eastAsia="Calibri" w:hAnsi="Arial" w:cs="Arial"/>
          <w:bCs/>
          <w:lang w:eastAsia="en-GB"/>
        </w:rPr>
        <w:t xml:space="preserve">gap analysis is now </w:t>
      </w:r>
      <w:r w:rsidR="00602D00" w:rsidRPr="00817745">
        <w:rPr>
          <w:rFonts w:ascii="Arial" w:eastAsia="Calibri" w:hAnsi="Arial" w:cs="Arial"/>
          <w:bCs/>
          <w:lang w:eastAsia="en-GB"/>
        </w:rPr>
        <w:t xml:space="preserve">taking </w:t>
      </w:r>
      <w:r w:rsidR="0034068A" w:rsidRPr="00817745">
        <w:rPr>
          <w:rFonts w:ascii="Arial" w:eastAsia="Calibri" w:hAnsi="Arial" w:cs="Arial"/>
          <w:bCs/>
          <w:lang w:eastAsia="en-GB"/>
        </w:rPr>
        <w:t>place within services</w:t>
      </w:r>
      <w:r w:rsidR="004E2F60" w:rsidRPr="00817745">
        <w:rPr>
          <w:rFonts w:ascii="Arial" w:eastAsia="Calibri" w:hAnsi="Arial" w:cs="Arial"/>
          <w:bCs/>
          <w:lang w:eastAsia="en-GB"/>
        </w:rPr>
        <w:t xml:space="preserve">. </w:t>
      </w:r>
      <w:r w:rsidR="004830F7" w:rsidRPr="00817745">
        <w:rPr>
          <w:rFonts w:ascii="Arial" w:eastAsia="Calibri" w:hAnsi="Arial" w:cs="Arial"/>
          <w:bCs/>
          <w:lang w:eastAsia="en-GB"/>
        </w:rPr>
        <w:t xml:space="preserve">A further </w:t>
      </w:r>
      <w:r w:rsidR="00F34365" w:rsidRPr="00817745">
        <w:rPr>
          <w:rFonts w:ascii="Arial" w:eastAsia="Calibri" w:hAnsi="Arial" w:cs="Arial"/>
          <w:bCs/>
          <w:lang w:eastAsia="en-GB"/>
        </w:rPr>
        <w:t xml:space="preserve">round of workshops will be held with services </w:t>
      </w:r>
      <w:r w:rsidR="007C04A0" w:rsidRPr="00817745">
        <w:rPr>
          <w:rFonts w:ascii="Arial" w:eastAsia="Calibri" w:hAnsi="Arial" w:cs="Arial"/>
          <w:bCs/>
          <w:lang w:eastAsia="en-GB"/>
        </w:rPr>
        <w:t xml:space="preserve">later in the year </w:t>
      </w:r>
      <w:r w:rsidR="00F34365" w:rsidRPr="00817745">
        <w:rPr>
          <w:rFonts w:ascii="Arial" w:eastAsia="Calibri" w:hAnsi="Arial" w:cs="Arial"/>
          <w:bCs/>
          <w:lang w:eastAsia="en-GB"/>
        </w:rPr>
        <w:t>to assess progress and to receive feedback on anything else the three partner organisations c</w:t>
      </w:r>
      <w:r w:rsidR="00BB26E9" w:rsidRPr="00817745">
        <w:rPr>
          <w:rFonts w:ascii="Arial" w:eastAsia="Calibri" w:hAnsi="Arial" w:cs="Arial"/>
          <w:bCs/>
          <w:lang w:eastAsia="en-GB"/>
        </w:rPr>
        <w:t>an</w:t>
      </w:r>
      <w:r w:rsidR="00F34365" w:rsidRPr="00817745">
        <w:rPr>
          <w:rFonts w:ascii="Arial" w:eastAsia="Calibri" w:hAnsi="Arial" w:cs="Arial"/>
          <w:bCs/>
          <w:lang w:eastAsia="en-GB"/>
        </w:rPr>
        <w:t xml:space="preserve"> do to assist. </w:t>
      </w:r>
    </w:p>
    <w:p w14:paraId="0748E1CC" w14:textId="77777777" w:rsidR="00602D00" w:rsidRPr="00817745" w:rsidRDefault="00602D00" w:rsidP="00602D00">
      <w:pPr>
        <w:ind w:left="567" w:hanging="567"/>
        <w:jc w:val="both"/>
        <w:rPr>
          <w:rFonts w:ascii="Arial" w:eastAsia="Calibri" w:hAnsi="Arial" w:cs="Arial"/>
          <w:b/>
          <w:lang w:eastAsia="en-GB"/>
        </w:rPr>
      </w:pPr>
    </w:p>
    <w:p w14:paraId="2CBB474A" w14:textId="77777777" w:rsidR="009A009E" w:rsidRDefault="009A009E" w:rsidP="00764883">
      <w:pPr>
        <w:rPr>
          <w:rFonts w:ascii="Arial" w:eastAsia="Calibri" w:hAnsi="Arial" w:cs="Arial"/>
          <w:b/>
          <w:lang w:eastAsia="en-GB"/>
        </w:rPr>
      </w:pPr>
    </w:p>
    <w:p w14:paraId="582205B8" w14:textId="02796477" w:rsidR="009A009E" w:rsidRDefault="009A009E" w:rsidP="00764883">
      <w:pPr>
        <w:rPr>
          <w:rFonts w:ascii="Arial" w:eastAsia="Calibri" w:hAnsi="Arial" w:cs="Arial"/>
          <w:b/>
          <w:lang w:eastAsia="en-GB"/>
        </w:rPr>
      </w:pPr>
    </w:p>
    <w:p w14:paraId="060FE015" w14:textId="77777777" w:rsidR="007F3885" w:rsidRDefault="007F3885" w:rsidP="00764883">
      <w:pPr>
        <w:rPr>
          <w:rFonts w:ascii="Arial" w:eastAsia="Calibri" w:hAnsi="Arial" w:cs="Arial"/>
          <w:b/>
          <w:lang w:eastAsia="en-GB"/>
        </w:rPr>
      </w:pPr>
    </w:p>
    <w:p w14:paraId="40172B3A" w14:textId="27AAA253" w:rsidR="00764883" w:rsidRPr="00817745" w:rsidRDefault="00764883" w:rsidP="00764883">
      <w:pPr>
        <w:rPr>
          <w:rFonts w:ascii="Arial" w:eastAsia="Calibri" w:hAnsi="Arial" w:cs="Arial"/>
          <w:b/>
          <w:lang w:eastAsia="en-GB"/>
        </w:rPr>
      </w:pPr>
      <w:r w:rsidRPr="00817745">
        <w:rPr>
          <w:rFonts w:ascii="Arial" w:eastAsia="Calibri" w:hAnsi="Arial" w:cs="Arial"/>
          <w:b/>
          <w:lang w:eastAsia="en-GB"/>
        </w:rPr>
        <w:lastRenderedPageBreak/>
        <w:t>Code of Ethics Fire Standard</w:t>
      </w:r>
    </w:p>
    <w:p w14:paraId="53E22E7B" w14:textId="77777777" w:rsidR="00764883" w:rsidRPr="00817745" w:rsidRDefault="00764883" w:rsidP="00764883">
      <w:pPr>
        <w:pStyle w:val="ListParagraph"/>
        <w:spacing w:line="276" w:lineRule="auto"/>
        <w:ind w:left="567"/>
        <w:contextualSpacing/>
        <w:jc w:val="both"/>
        <w:rPr>
          <w:rFonts w:ascii="Arial" w:hAnsi="Arial" w:cs="Arial"/>
          <w:lang w:eastAsia="en-GB"/>
        </w:rPr>
      </w:pPr>
    </w:p>
    <w:p w14:paraId="271DF96E" w14:textId="7353D4B7" w:rsidR="00764883" w:rsidRPr="00817745" w:rsidRDefault="00E964DE" w:rsidP="00764883">
      <w:pPr>
        <w:spacing w:line="276" w:lineRule="auto"/>
        <w:ind w:left="567" w:hanging="567"/>
        <w:contextualSpacing/>
        <w:jc w:val="both"/>
        <w:rPr>
          <w:rFonts w:ascii="Arial" w:hAnsi="Arial" w:cs="Arial"/>
          <w:lang w:eastAsia="en-GB"/>
        </w:rPr>
      </w:pPr>
      <w:r w:rsidRPr="00817745">
        <w:rPr>
          <w:rFonts w:ascii="Arial" w:hAnsi="Arial" w:cs="Arial"/>
          <w:lang w:eastAsia="en-GB"/>
        </w:rPr>
        <w:t>49</w:t>
      </w:r>
      <w:r w:rsidR="00764883" w:rsidRPr="00817745">
        <w:rPr>
          <w:rFonts w:ascii="Arial" w:hAnsi="Arial" w:cs="Arial"/>
          <w:lang w:eastAsia="en-GB"/>
        </w:rPr>
        <w:t>.</w:t>
      </w:r>
      <w:r w:rsidR="00764883" w:rsidRPr="00817745">
        <w:rPr>
          <w:rFonts w:ascii="Arial" w:hAnsi="Arial" w:cs="Arial"/>
          <w:lang w:eastAsia="en-GB"/>
        </w:rPr>
        <w:tab/>
        <w:t xml:space="preserve">The Fire Standards Board has also completed its work in developing a </w:t>
      </w:r>
      <w:hyperlink r:id="rId29" w:history="1">
        <w:r w:rsidR="00764883" w:rsidRPr="00817745">
          <w:rPr>
            <w:rStyle w:val="Hyperlink"/>
            <w:rFonts w:ascii="Arial" w:hAnsi="Arial" w:cs="Arial"/>
            <w:lang w:eastAsia="en-GB"/>
          </w:rPr>
          <w:t>Standard</w:t>
        </w:r>
      </w:hyperlink>
      <w:r w:rsidR="00764883" w:rsidRPr="00817745">
        <w:rPr>
          <w:rFonts w:ascii="Arial" w:hAnsi="Arial" w:cs="Arial"/>
          <w:lang w:eastAsia="en-GB"/>
        </w:rPr>
        <w:t xml:space="preserve"> to sit alongside the Core Code. HMICFRS will be mindful of both documents when undertaking future inspections. </w:t>
      </w:r>
    </w:p>
    <w:p w14:paraId="43F6B525" w14:textId="77777777" w:rsidR="00764883" w:rsidRPr="00817745" w:rsidRDefault="00764883" w:rsidP="00764883">
      <w:pPr>
        <w:pStyle w:val="ListParagraph"/>
        <w:spacing w:line="276" w:lineRule="auto"/>
        <w:ind w:left="567"/>
        <w:contextualSpacing/>
        <w:jc w:val="both"/>
        <w:rPr>
          <w:rFonts w:ascii="Arial" w:hAnsi="Arial" w:cs="Arial"/>
          <w:lang w:eastAsia="en-GB"/>
        </w:rPr>
      </w:pPr>
    </w:p>
    <w:p w14:paraId="6A903184" w14:textId="2D893B4A" w:rsidR="00764883" w:rsidRPr="00817745" w:rsidRDefault="00E964DE" w:rsidP="00764883">
      <w:pPr>
        <w:spacing w:line="276" w:lineRule="auto"/>
        <w:ind w:left="567" w:hanging="567"/>
        <w:contextualSpacing/>
        <w:jc w:val="both"/>
        <w:rPr>
          <w:rFonts w:ascii="Arial" w:hAnsi="Arial" w:cs="Arial"/>
          <w:lang w:eastAsia="en-GB"/>
        </w:rPr>
      </w:pPr>
      <w:r w:rsidRPr="00817745">
        <w:rPr>
          <w:rFonts w:ascii="Arial" w:hAnsi="Arial" w:cs="Arial"/>
          <w:lang w:eastAsia="en-GB"/>
        </w:rPr>
        <w:t>50</w:t>
      </w:r>
      <w:r w:rsidR="00764883" w:rsidRPr="00817745">
        <w:rPr>
          <w:rFonts w:ascii="Arial" w:hAnsi="Arial" w:cs="Arial"/>
          <w:lang w:eastAsia="en-GB"/>
        </w:rPr>
        <w:t>.</w:t>
      </w:r>
      <w:r w:rsidR="00764883" w:rsidRPr="00817745">
        <w:rPr>
          <w:rFonts w:ascii="Arial" w:hAnsi="Arial" w:cs="Arial"/>
          <w:lang w:eastAsia="en-GB"/>
        </w:rPr>
        <w:tab/>
        <w:t>The Standard was also launched on 18 May to coincide with the launch of the Core Code</w:t>
      </w:r>
      <w:r w:rsidR="00E2366B" w:rsidRPr="00817745">
        <w:rPr>
          <w:rFonts w:ascii="Arial" w:hAnsi="Arial" w:cs="Arial"/>
          <w:lang w:eastAsia="en-GB"/>
        </w:rPr>
        <w:t>.</w:t>
      </w:r>
      <w:r w:rsidR="00764883" w:rsidRPr="00817745">
        <w:rPr>
          <w:rFonts w:ascii="Arial" w:hAnsi="Arial" w:cs="Arial"/>
          <w:lang w:eastAsia="en-GB"/>
        </w:rPr>
        <w:t xml:space="preserve">  </w:t>
      </w:r>
    </w:p>
    <w:p w14:paraId="241ACAA5" w14:textId="77777777" w:rsidR="004A586D" w:rsidRPr="00817745" w:rsidRDefault="004A586D" w:rsidP="00764883">
      <w:pPr>
        <w:rPr>
          <w:rFonts w:ascii="Arial" w:eastAsia="Calibri" w:hAnsi="Arial" w:cs="Arial"/>
          <w:b/>
          <w:lang w:eastAsia="en-GB"/>
        </w:rPr>
      </w:pPr>
    </w:p>
    <w:p w14:paraId="023FCF02" w14:textId="211B01A5" w:rsidR="00764883" w:rsidRPr="00817745" w:rsidRDefault="00764883" w:rsidP="00764883">
      <w:pPr>
        <w:rPr>
          <w:rFonts w:ascii="Arial" w:eastAsia="Calibri" w:hAnsi="Arial" w:cs="Arial"/>
          <w:b/>
          <w:lang w:eastAsia="en-GB"/>
        </w:rPr>
      </w:pPr>
      <w:r w:rsidRPr="00817745">
        <w:rPr>
          <w:rFonts w:ascii="Arial" w:eastAsia="Calibri" w:hAnsi="Arial" w:cs="Arial"/>
          <w:b/>
          <w:lang w:eastAsia="en-GB"/>
        </w:rPr>
        <w:t>Fit for the Future</w:t>
      </w:r>
    </w:p>
    <w:p w14:paraId="64F5396B" w14:textId="77777777" w:rsidR="00764883" w:rsidRPr="00817745" w:rsidRDefault="00764883" w:rsidP="00764883">
      <w:pPr>
        <w:pStyle w:val="ListParagraph"/>
        <w:rPr>
          <w:rFonts w:ascii="Arial" w:eastAsia="Calibri" w:hAnsi="Arial" w:cs="Arial"/>
          <w:lang w:eastAsia="en-GB"/>
        </w:rPr>
      </w:pPr>
    </w:p>
    <w:p w14:paraId="2EA8B8D5" w14:textId="0E9F007B" w:rsidR="00764883" w:rsidRPr="00817745" w:rsidRDefault="00E964DE" w:rsidP="00764883">
      <w:pPr>
        <w:spacing w:after="256" w:line="257" w:lineRule="auto"/>
        <w:ind w:left="567" w:right="-13" w:hanging="567"/>
        <w:jc w:val="both"/>
        <w:rPr>
          <w:rFonts w:ascii="Arial" w:hAnsi="Arial" w:cs="Arial"/>
        </w:rPr>
      </w:pPr>
      <w:r w:rsidRPr="00817745">
        <w:rPr>
          <w:rFonts w:ascii="Arial" w:hAnsi="Arial" w:cs="Arial"/>
        </w:rPr>
        <w:t>51</w:t>
      </w:r>
      <w:r w:rsidR="00764883" w:rsidRPr="00817745">
        <w:rPr>
          <w:rFonts w:ascii="Arial" w:hAnsi="Arial" w:cs="Arial"/>
        </w:rPr>
        <w:t>.</w:t>
      </w:r>
      <w:r w:rsidR="00764883" w:rsidRPr="00817745">
        <w:rPr>
          <w:rFonts w:ascii="Arial" w:hAnsi="Arial" w:cs="Arial"/>
        </w:rPr>
        <w:tab/>
        <w:t xml:space="preserve">Members will recall receiving updates on the development of an agreed improvement narrative, </w:t>
      </w:r>
      <w:proofErr w:type="gramStart"/>
      <w:r w:rsidR="00764883" w:rsidRPr="00817745">
        <w:rPr>
          <w:rFonts w:ascii="Arial" w:hAnsi="Arial" w:cs="Arial"/>
        </w:rPr>
        <w:t>Fit</w:t>
      </w:r>
      <w:proofErr w:type="gramEnd"/>
      <w:r w:rsidR="00764883" w:rsidRPr="00817745">
        <w:rPr>
          <w:rFonts w:ascii="Arial" w:hAnsi="Arial" w:cs="Arial"/>
        </w:rPr>
        <w:t xml:space="preserve"> for the Future</w:t>
      </w:r>
      <w:r w:rsidR="00764883" w:rsidRPr="00817745">
        <w:rPr>
          <w:rFonts w:ascii="Arial" w:hAnsi="Arial" w:cs="Arial"/>
          <w:i/>
          <w:iCs/>
        </w:rPr>
        <w:t xml:space="preserve">, </w:t>
      </w:r>
      <w:r w:rsidR="00764883" w:rsidRPr="00817745">
        <w:rPr>
          <w:rFonts w:ascii="Arial" w:hAnsi="Arial" w:cs="Arial"/>
        </w:rPr>
        <w:t xml:space="preserve">which includes improvement objectives that will give a national sense of direction to the future of Fire and Rescue Services in England. </w:t>
      </w:r>
    </w:p>
    <w:p w14:paraId="19C790A2" w14:textId="29C69E33" w:rsidR="00764883" w:rsidRPr="00817745" w:rsidRDefault="00E964DE" w:rsidP="00764883">
      <w:pPr>
        <w:spacing w:after="1" w:line="257" w:lineRule="auto"/>
        <w:ind w:left="567" w:right="-13" w:hanging="567"/>
        <w:jc w:val="both"/>
        <w:rPr>
          <w:rFonts w:ascii="Arial" w:hAnsi="Arial" w:cs="Arial"/>
        </w:rPr>
      </w:pPr>
      <w:r w:rsidRPr="00817745">
        <w:rPr>
          <w:rFonts w:ascii="Arial" w:hAnsi="Arial" w:cs="Arial"/>
        </w:rPr>
        <w:t>52</w:t>
      </w:r>
      <w:r w:rsidR="00764883" w:rsidRPr="00817745">
        <w:rPr>
          <w:rFonts w:ascii="Arial" w:hAnsi="Arial" w:cs="Arial"/>
        </w:rPr>
        <w:t>.</w:t>
      </w:r>
      <w:r w:rsidR="00764883" w:rsidRPr="00817745">
        <w:rPr>
          <w:rFonts w:ascii="Arial" w:hAnsi="Arial" w:cs="Arial"/>
        </w:rPr>
        <w:tab/>
        <w:t xml:space="preserve">Initially the NFCC and the National Employers (England) worked in partnership to develop the narrative and objectives based on analysis of the evidence available from a wide variety of sources, including the recommendations of the Grenfell Tower Inquiry (GTI) and the outcomes of inspection by Her Majesty’s Inspectorate of Constabulary and Fire and Rescue Services (HMICFRS). Following discussion within the LGA’s Fire Service Management Committee it was resolved that the LGA would be directly included, supporting the Fit for the Future </w:t>
      </w:r>
      <w:proofErr w:type="gramStart"/>
      <w:r w:rsidR="00764883" w:rsidRPr="00817745">
        <w:rPr>
          <w:rFonts w:ascii="Arial" w:hAnsi="Arial" w:cs="Arial"/>
        </w:rPr>
        <w:t>approach</w:t>
      </w:r>
      <w:proofErr w:type="gramEnd"/>
      <w:r w:rsidR="00764883" w:rsidRPr="00817745">
        <w:rPr>
          <w:rFonts w:ascii="Arial" w:hAnsi="Arial" w:cs="Arial"/>
        </w:rPr>
        <w:t xml:space="preserve"> and becoming the third partner in this work. </w:t>
      </w:r>
    </w:p>
    <w:p w14:paraId="180454BF" w14:textId="77777777" w:rsidR="00764883" w:rsidRPr="00817745" w:rsidRDefault="00764883" w:rsidP="00764883">
      <w:pPr>
        <w:spacing w:after="1" w:line="257" w:lineRule="auto"/>
        <w:ind w:left="567" w:right="-13"/>
        <w:jc w:val="both"/>
        <w:rPr>
          <w:rFonts w:ascii="Arial" w:hAnsi="Arial" w:cs="Arial"/>
        </w:rPr>
      </w:pPr>
    </w:p>
    <w:p w14:paraId="05C20F89" w14:textId="4C464DED" w:rsidR="006D768C" w:rsidRPr="00817745" w:rsidRDefault="00E964DE" w:rsidP="00764883">
      <w:pPr>
        <w:spacing w:after="1" w:line="257" w:lineRule="auto"/>
        <w:ind w:left="567" w:right="-13" w:hanging="567"/>
        <w:jc w:val="both"/>
        <w:rPr>
          <w:rFonts w:ascii="Arial" w:hAnsi="Arial" w:cs="Arial"/>
        </w:rPr>
      </w:pPr>
      <w:r w:rsidRPr="00817745">
        <w:rPr>
          <w:rFonts w:ascii="Arial" w:hAnsi="Arial" w:cs="Arial"/>
        </w:rPr>
        <w:t>5</w:t>
      </w:r>
      <w:r w:rsidR="00764883" w:rsidRPr="00817745">
        <w:rPr>
          <w:rFonts w:ascii="Arial" w:hAnsi="Arial" w:cs="Arial"/>
        </w:rPr>
        <w:t>3.</w:t>
      </w:r>
      <w:r w:rsidR="00764883" w:rsidRPr="00817745">
        <w:rPr>
          <w:rFonts w:ascii="Arial" w:hAnsi="Arial" w:cs="Arial"/>
        </w:rPr>
        <w:tab/>
        <w:t xml:space="preserve">A consultation open to all interested parties has taken place and work is currently underway considering an analysis of the responses and how they can best inform future work and further engagement with the sector. </w:t>
      </w:r>
    </w:p>
    <w:p w14:paraId="601F1B46" w14:textId="77777777" w:rsidR="006D768C" w:rsidRPr="00817745" w:rsidRDefault="006D768C" w:rsidP="00764883">
      <w:pPr>
        <w:spacing w:after="1" w:line="257" w:lineRule="auto"/>
        <w:ind w:left="567" w:right="-13" w:hanging="567"/>
        <w:jc w:val="both"/>
        <w:rPr>
          <w:rFonts w:ascii="Arial" w:hAnsi="Arial" w:cs="Arial"/>
        </w:rPr>
      </w:pPr>
    </w:p>
    <w:p w14:paraId="7933D835" w14:textId="30DED121" w:rsidR="00764883" w:rsidRPr="00817745" w:rsidRDefault="00E964DE" w:rsidP="00764883">
      <w:pPr>
        <w:spacing w:after="1" w:line="257" w:lineRule="auto"/>
        <w:ind w:left="567" w:right="-13" w:hanging="567"/>
        <w:jc w:val="both"/>
        <w:rPr>
          <w:rFonts w:ascii="Arial" w:hAnsi="Arial" w:cs="Arial"/>
        </w:rPr>
      </w:pPr>
      <w:r w:rsidRPr="00817745">
        <w:rPr>
          <w:rFonts w:ascii="Arial" w:hAnsi="Arial" w:cs="Arial"/>
        </w:rPr>
        <w:t>54</w:t>
      </w:r>
      <w:r w:rsidR="006D768C" w:rsidRPr="00817745">
        <w:rPr>
          <w:rFonts w:ascii="Arial" w:hAnsi="Arial" w:cs="Arial"/>
        </w:rPr>
        <w:t>.</w:t>
      </w:r>
      <w:r w:rsidR="006D768C" w:rsidRPr="00817745">
        <w:rPr>
          <w:rFonts w:ascii="Arial" w:hAnsi="Arial" w:cs="Arial"/>
        </w:rPr>
        <w:tab/>
      </w:r>
      <w:r w:rsidR="00764883" w:rsidRPr="00817745">
        <w:rPr>
          <w:rFonts w:ascii="Arial" w:hAnsi="Arial" w:cs="Arial"/>
        </w:rPr>
        <w:t xml:space="preserve">The next iteration of Fit for the Future will build upon that work and learning from recent events such as the Coronavirus pandemic.  </w:t>
      </w:r>
      <w:r w:rsidR="005F28B4" w:rsidRPr="00817745">
        <w:rPr>
          <w:rFonts w:ascii="Arial" w:hAnsi="Arial" w:cs="Arial"/>
        </w:rPr>
        <w:t xml:space="preserve">Discussions are taking place </w:t>
      </w:r>
      <w:r w:rsidR="008B15BB" w:rsidRPr="00817745">
        <w:rPr>
          <w:rFonts w:ascii="Arial" w:hAnsi="Arial" w:cs="Arial"/>
        </w:rPr>
        <w:t xml:space="preserve">between the </w:t>
      </w:r>
      <w:r w:rsidR="00CF0F01" w:rsidRPr="00817745">
        <w:rPr>
          <w:rFonts w:ascii="Arial" w:hAnsi="Arial" w:cs="Arial"/>
        </w:rPr>
        <w:t xml:space="preserve">new </w:t>
      </w:r>
      <w:r w:rsidR="008B15BB" w:rsidRPr="00817745">
        <w:rPr>
          <w:rFonts w:ascii="Arial" w:hAnsi="Arial" w:cs="Arial"/>
        </w:rPr>
        <w:t xml:space="preserve">NFCC leadership and LGA and National Employer (England) leads at member and officer level. </w:t>
      </w:r>
      <w:r w:rsidR="0078021E" w:rsidRPr="00817745">
        <w:rPr>
          <w:rFonts w:ascii="Arial" w:hAnsi="Arial" w:cs="Arial"/>
        </w:rPr>
        <w:t xml:space="preserve">At the last meeting it was agreed that work on the consultation report will be concluded by the end of this month </w:t>
      </w:r>
      <w:r w:rsidR="00F71574" w:rsidRPr="00817745">
        <w:rPr>
          <w:rFonts w:ascii="Arial" w:hAnsi="Arial" w:cs="Arial"/>
        </w:rPr>
        <w:t>and a</w:t>
      </w:r>
      <w:r w:rsidR="000F2212" w:rsidRPr="00817745">
        <w:rPr>
          <w:rFonts w:ascii="Arial" w:hAnsi="Arial" w:cs="Arial"/>
        </w:rPr>
        <w:t>n</w:t>
      </w:r>
      <w:r w:rsidR="00F71574" w:rsidRPr="00817745">
        <w:rPr>
          <w:rFonts w:ascii="Arial" w:hAnsi="Arial" w:cs="Arial"/>
        </w:rPr>
        <w:t xml:space="preserve"> engagement plan to connect with stakeholders going forward </w:t>
      </w:r>
      <w:r w:rsidR="00FE239F" w:rsidRPr="00817745">
        <w:rPr>
          <w:rFonts w:ascii="Arial" w:hAnsi="Arial" w:cs="Arial"/>
        </w:rPr>
        <w:t xml:space="preserve">also </w:t>
      </w:r>
      <w:r w:rsidR="00F71574" w:rsidRPr="00817745">
        <w:rPr>
          <w:rFonts w:ascii="Arial" w:hAnsi="Arial" w:cs="Arial"/>
        </w:rPr>
        <w:t>developed</w:t>
      </w:r>
      <w:r w:rsidR="00FE239F" w:rsidRPr="00817745">
        <w:rPr>
          <w:rFonts w:ascii="Arial" w:hAnsi="Arial" w:cs="Arial"/>
        </w:rPr>
        <w:t xml:space="preserve"> by the end of this month. </w:t>
      </w:r>
      <w:r w:rsidR="00F71574" w:rsidRPr="00817745">
        <w:rPr>
          <w:rFonts w:ascii="Arial" w:hAnsi="Arial" w:cs="Arial"/>
        </w:rPr>
        <w:t xml:space="preserve"> </w:t>
      </w:r>
    </w:p>
    <w:p w14:paraId="54FA6BA1" w14:textId="77777777" w:rsidR="00764883" w:rsidRPr="00817745" w:rsidRDefault="00764883" w:rsidP="00764883">
      <w:pPr>
        <w:pStyle w:val="ListParagraph"/>
        <w:ind w:left="0"/>
        <w:jc w:val="both"/>
        <w:rPr>
          <w:rStyle w:val="ReportTemplate"/>
          <w:rFonts w:ascii="Arial" w:hAnsi="Arial" w:cs="Arial"/>
          <w:b/>
          <w:iCs/>
          <w:noProof/>
          <w:lang w:eastAsia="en-GB"/>
        </w:rPr>
      </w:pPr>
    </w:p>
    <w:p w14:paraId="25FFDB6D" w14:textId="3249BFEE" w:rsidR="00764883" w:rsidRPr="00817745" w:rsidRDefault="00764883" w:rsidP="00764883">
      <w:pPr>
        <w:pStyle w:val="ListParagraph"/>
        <w:ind w:left="0"/>
        <w:jc w:val="both"/>
        <w:rPr>
          <w:rStyle w:val="ReportTemplate"/>
          <w:rFonts w:ascii="Arial" w:hAnsi="Arial" w:cs="Arial"/>
          <w:b/>
          <w:iCs/>
          <w:noProof/>
          <w:lang w:eastAsia="en-GB"/>
        </w:rPr>
      </w:pPr>
      <w:r w:rsidRPr="00817745">
        <w:rPr>
          <w:rStyle w:val="ReportTemplate"/>
          <w:rFonts w:ascii="Arial" w:hAnsi="Arial" w:cs="Arial"/>
          <w:b/>
          <w:iCs/>
          <w:noProof/>
          <w:lang w:eastAsia="en-GB"/>
        </w:rPr>
        <w:t>Pension Scheme Transitional Protection Arrangements Discrimination Cases</w:t>
      </w:r>
    </w:p>
    <w:p w14:paraId="6391B991" w14:textId="77777777" w:rsidR="00764883" w:rsidRPr="00817745" w:rsidRDefault="00764883" w:rsidP="00764883">
      <w:pPr>
        <w:pStyle w:val="ListParagraph"/>
        <w:ind w:left="0"/>
        <w:jc w:val="both"/>
        <w:rPr>
          <w:rStyle w:val="ReportTemplate"/>
          <w:rFonts w:ascii="Arial" w:hAnsi="Arial" w:cs="Arial"/>
          <w:i/>
          <w:noProof/>
          <w:lang w:eastAsia="en-GB"/>
        </w:rPr>
      </w:pPr>
    </w:p>
    <w:p w14:paraId="6888C8C3" w14:textId="12EED405" w:rsidR="00764883" w:rsidRPr="00817745" w:rsidRDefault="00E964DE" w:rsidP="00764883">
      <w:pPr>
        <w:spacing w:line="259" w:lineRule="auto"/>
        <w:ind w:left="567" w:hanging="567"/>
        <w:jc w:val="both"/>
        <w:rPr>
          <w:rFonts w:ascii="Arial" w:eastAsia="Calibri" w:hAnsi="Arial" w:cs="Arial"/>
        </w:rPr>
      </w:pPr>
      <w:r w:rsidRPr="00817745">
        <w:rPr>
          <w:rFonts w:ascii="Arial" w:eastAsia="Calibri" w:hAnsi="Arial" w:cs="Arial"/>
        </w:rPr>
        <w:t>55</w:t>
      </w:r>
      <w:r w:rsidR="00764883" w:rsidRPr="00817745">
        <w:rPr>
          <w:rFonts w:ascii="Arial" w:eastAsia="Calibri" w:hAnsi="Arial" w:cs="Arial"/>
        </w:rPr>
        <w:t>.</w:t>
      </w:r>
      <w:r w:rsidR="00764883" w:rsidRPr="00817745">
        <w:rPr>
          <w:rFonts w:ascii="Arial" w:eastAsia="Calibri" w:hAnsi="Arial" w:cs="Arial"/>
        </w:rPr>
        <w:tab/>
        <w:t xml:space="preserve">These cases concern the issue of whether the transitional protections in the 2015 Fire Pension Scheme (FPS), which provide protections based on age allowing older members to remain in their former final salary scheme, are age discriminatory (other claims were made but it is the age discrimination claim which is the primary one). </w:t>
      </w:r>
    </w:p>
    <w:p w14:paraId="628ADFEB" w14:textId="77777777" w:rsidR="00764883" w:rsidRPr="00817745" w:rsidRDefault="00764883" w:rsidP="00764883">
      <w:pPr>
        <w:spacing w:line="259" w:lineRule="auto"/>
        <w:ind w:left="567"/>
        <w:jc w:val="both"/>
        <w:rPr>
          <w:rFonts w:ascii="Arial" w:eastAsia="Calibri" w:hAnsi="Arial" w:cs="Arial"/>
        </w:rPr>
      </w:pPr>
    </w:p>
    <w:p w14:paraId="04BD169D" w14:textId="6552267A" w:rsidR="00764883" w:rsidRPr="00817745" w:rsidRDefault="00E964DE" w:rsidP="00764883">
      <w:pPr>
        <w:spacing w:line="259" w:lineRule="auto"/>
        <w:ind w:left="567" w:hanging="567"/>
        <w:jc w:val="both"/>
        <w:rPr>
          <w:rFonts w:ascii="Arial" w:eastAsia="Calibri" w:hAnsi="Arial" w:cs="Arial"/>
        </w:rPr>
      </w:pPr>
      <w:r w:rsidRPr="00817745">
        <w:rPr>
          <w:rFonts w:ascii="Arial" w:eastAsia="Calibri" w:hAnsi="Arial" w:cs="Arial"/>
        </w:rPr>
        <w:t>56</w:t>
      </w:r>
      <w:r w:rsidR="00764883" w:rsidRPr="00817745">
        <w:rPr>
          <w:rFonts w:ascii="Arial" w:eastAsia="Calibri" w:hAnsi="Arial" w:cs="Arial"/>
        </w:rPr>
        <w:t>.</w:t>
      </w:r>
      <w:r w:rsidR="00764883" w:rsidRPr="00817745">
        <w:rPr>
          <w:rFonts w:ascii="Arial" w:eastAsia="Calibri" w:hAnsi="Arial" w:cs="Arial"/>
        </w:rPr>
        <w:tab/>
        <w:t xml:space="preserve">As they were named as respondents in the case, Fire and Rescue Authorities (FRAs) had to submit a defence to the legal challenge. This defence continues to be managed collectively on behalf of the FRAs by the LGA under the auspices of the National Employers and decisions have been taken by a central steering group which is comprised of a number of legal and HR advisers from varying types of fire and rescue services across the UK, the </w:t>
      </w:r>
      <w:r w:rsidR="00764883" w:rsidRPr="00817745">
        <w:rPr>
          <w:rFonts w:ascii="Arial" w:eastAsia="Calibri" w:hAnsi="Arial" w:cs="Arial"/>
        </w:rPr>
        <w:lastRenderedPageBreak/>
        <w:t xml:space="preserve">national employers’ Advisory Forum legal adviser, national employers’ secretariat, and from the LGA its Corporate Legal Adviser and a Senior Employment Law Adviser. </w:t>
      </w:r>
    </w:p>
    <w:p w14:paraId="65192926" w14:textId="77777777" w:rsidR="00764883" w:rsidRPr="00817745" w:rsidRDefault="00764883" w:rsidP="00764883">
      <w:pPr>
        <w:spacing w:line="259" w:lineRule="auto"/>
        <w:ind w:left="567"/>
        <w:jc w:val="both"/>
        <w:rPr>
          <w:rFonts w:ascii="Arial" w:eastAsia="Calibri" w:hAnsi="Arial" w:cs="Arial"/>
        </w:rPr>
      </w:pPr>
    </w:p>
    <w:p w14:paraId="114C85C7" w14:textId="46F335BD" w:rsidR="00764883" w:rsidRPr="00817745" w:rsidRDefault="00E964DE" w:rsidP="00764883">
      <w:pPr>
        <w:spacing w:line="259" w:lineRule="auto"/>
        <w:ind w:left="567" w:hanging="567"/>
        <w:jc w:val="both"/>
        <w:rPr>
          <w:rFonts w:ascii="Arial" w:eastAsia="Calibri" w:hAnsi="Arial" w:cs="Arial"/>
        </w:rPr>
      </w:pPr>
      <w:r w:rsidRPr="00817745">
        <w:rPr>
          <w:rFonts w:ascii="Arial" w:eastAsia="Calibri" w:hAnsi="Arial" w:cs="Arial"/>
        </w:rPr>
        <w:t>57</w:t>
      </w:r>
      <w:r w:rsidR="00764883" w:rsidRPr="00817745">
        <w:rPr>
          <w:rFonts w:ascii="Arial" w:eastAsia="Calibri" w:hAnsi="Arial" w:cs="Arial"/>
        </w:rPr>
        <w:t>.</w:t>
      </w:r>
      <w:r w:rsidR="00764883" w:rsidRPr="00817745">
        <w:rPr>
          <w:rFonts w:ascii="Arial" w:eastAsia="Calibri" w:hAnsi="Arial" w:cs="Arial"/>
        </w:rPr>
        <w:tab/>
        <w:t xml:space="preserve">The Court of Appeal found that the transitional protections unlawfully discriminated on age and the case has now returned to the Employment Tribunal for it to determine remedy. Members will be aware that in common with its approach to a request from Government, the Supreme Court rejected the fire authorities’ application to appeal. </w:t>
      </w:r>
    </w:p>
    <w:p w14:paraId="3FB4D725" w14:textId="77777777" w:rsidR="00764883" w:rsidRPr="00817745" w:rsidRDefault="00764883" w:rsidP="00764883">
      <w:pPr>
        <w:spacing w:line="259" w:lineRule="auto"/>
        <w:ind w:left="567"/>
        <w:jc w:val="both"/>
        <w:rPr>
          <w:rFonts w:ascii="Arial" w:eastAsia="Calibri" w:hAnsi="Arial" w:cs="Arial"/>
        </w:rPr>
      </w:pPr>
    </w:p>
    <w:p w14:paraId="17AE7498" w14:textId="16834FE3" w:rsidR="00764883" w:rsidRPr="00817745" w:rsidRDefault="00125B4F" w:rsidP="00764883">
      <w:pPr>
        <w:spacing w:line="259" w:lineRule="auto"/>
        <w:ind w:left="567" w:hanging="567"/>
        <w:jc w:val="both"/>
        <w:rPr>
          <w:rFonts w:ascii="Arial" w:eastAsia="Calibri" w:hAnsi="Arial" w:cs="Arial"/>
        </w:rPr>
      </w:pPr>
      <w:r w:rsidRPr="00817745">
        <w:rPr>
          <w:rFonts w:ascii="Arial" w:eastAsia="Calibri" w:hAnsi="Arial" w:cs="Arial"/>
        </w:rPr>
        <w:t>58</w:t>
      </w:r>
      <w:r w:rsidR="00764883" w:rsidRPr="00817745">
        <w:rPr>
          <w:rFonts w:ascii="Arial" w:eastAsia="Calibri" w:hAnsi="Arial" w:cs="Arial"/>
        </w:rPr>
        <w:t>.</w:t>
      </w:r>
      <w:r w:rsidR="00764883" w:rsidRPr="00817745">
        <w:rPr>
          <w:rFonts w:ascii="Arial" w:eastAsia="Calibri" w:hAnsi="Arial" w:cs="Arial"/>
        </w:rPr>
        <w:tab/>
        <w:t xml:space="preserve">A case management preliminary hearing on remedy was held on 18 December 2019. An interim Order was agreed by all parties and the detail is contained in circular </w:t>
      </w:r>
      <w:hyperlink r:id="rId30">
        <w:r w:rsidR="00764883" w:rsidRPr="00817745">
          <w:rPr>
            <w:rStyle w:val="Hyperlink"/>
            <w:rFonts w:ascii="Arial" w:eastAsia="Calibri" w:hAnsi="Arial" w:cs="Arial"/>
          </w:rPr>
          <w:t>EMP/8/19</w:t>
        </w:r>
      </w:hyperlink>
      <w:r w:rsidR="00764883" w:rsidRPr="00817745">
        <w:rPr>
          <w:rFonts w:ascii="Arial" w:eastAsia="Calibri" w:hAnsi="Arial" w:cs="Arial"/>
        </w:rPr>
        <w:t>. The Order does not bind the parties beyond the limited interim period before the final declaration.</w:t>
      </w:r>
    </w:p>
    <w:p w14:paraId="1ABBB001" w14:textId="77777777" w:rsidR="00764883" w:rsidRPr="00817745" w:rsidRDefault="00764883" w:rsidP="00764883">
      <w:pPr>
        <w:spacing w:line="259" w:lineRule="auto"/>
        <w:jc w:val="both"/>
        <w:rPr>
          <w:rFonts w:ascii="Arial" w:hAnsi="Arial" w:cs="Arial"/>
        </w:rPr>
      </w:pPr>
    </w:p>
    <w:p w14:paraId="2D5BE677" w14:textId="7D6DFDE4" w:rsidR="00764883" w:rsidRPr="00817745" w:rsidRDefault="00125B4F" w:rsidP="00764883">
      <w:pPr>
        <w:spacing w:line="259" w:lineRule="auto"/>
        <w:ind w:left="567" w:hanging="567"/>
        <w:jc w:val="both"/>
        <w:rPr>
          <w:rFonts w:ascii="Arial" w:eastAsia="Calibri" w:hAnsi="Arial" w:cs="Arial"/>
        </w:rPr>
      </w:pPr>
      <w:r w:rsidRPr="00817745">
        <w:rPr>
          <w:rFonts w:ascii="Arial" w:eastAsia="Calibri" w:hAnsi="Arial" w:cs="Arial"/>
        </w:rPr>
        <w:t>59</w:t>
      </w:r>
      <w:r w:rsidR="00764883" w:rsidRPr="00817745">
        <w:rPr>
          <w:rFonts w:ascii="Arial" w:eastAsia="Calibri" w:hAnsi="Arial" w:cs="Arial"/>
        </w:rPr>
        <w:t>.</w:t>
      </w:r>
      <w:r w:rsidR="00764883" w:rsidRPr="00817745">
        <w:rPr>
          <w:rFonts w:ascii="Arial" w:eastAsia="Calibri" w:hAnsi="Arial" w:cs="Arial"/>
        </w:rPr>
        <w:tab/>
        <w:t xml:space="preserve">Paragraph 2 of the Order in effect provides that pending the final determination of all of the remedy issues, those that brought claims in England and Wales (the claimants) are entitled to be treated as if they remained in the in 1992 FPS. </w:t>
      </w:r>
    </w:p>
    <w:p w14:paraId="39A51D60" w14:textId="77777777" w:rsidR="00764883" w:rsidRPr="00817745" w:rsidRDefault="00764883" w:rsidP="00764883">
      <w:pPr>
        <w:spacing w:line="259" w:lineRule="auto"/>
        <w:ind w:left="567" w:hanging="567"/>
        <w:jc w:val="both"/>
        <w:rPr>
          <w:rFonts w:ascii="Arial" w:eastAsia="Calibri" w:hAnsi="Arial" w:cs="Arial"/>
        </w:rPr>
      </w:pPr>
    </w:p>
    <w:p w14:paraId="0E64C3EB" w14:textId="1CF85522" w:rsidR="00764883" w:rsidRPr="00817745" w:rsidRDefault="00125B4F" w:rsidP="00764883">
      <w:pPr>
        <w:spacing w:line="259" w:lineRule="auto"/>
        <w:ind w:left="567" w:hanging="567"/>
        <w:jc w:val="both"/>
        <w:rPr>
          <w:rFonts w:ascii="Arial" w:eastAsia="Calibri" w:hAnsi="Arial" w:cs="Arial"/>
        </w:rPr>
      </w:pPr>
      <w:r w:rsidRPr="00817745">
        <w:rPr>
          <w:rFonts w:ascii="Arial" w:eastAsia="Calibri" w:hAnsi="Arial" w:cs="Arial"/>
        </w:rPr>
        <w:t>60</w:t>
      </w:r>
      <w:r w:rsidR="00764883" w:rsidRPr="00817745">
        <w:rPr>
          <w:rFonts w:ascii="Arial" w:eastAsia="Calibri" w:hAnsi="Arial" w:cs="Arial"/>
        </w:rPr>
        <w:t>.</w:t>
      </w:r>
      <w:r w:rsidR="00764883" w:rsidRPr="00817745">
        <w:rPr>
          <w:rFonts w:ascii="Arial" w:eastAsia="Calibri" w:hAnsi="Arial" w:cs="Arial"/>
        </w:rPr>
        <w:tab/>
        <w:t xml:space="preserve">The Order anticipated that the final determination on the remedy issue </w:t>
      </w:r>
      <w:proofErr w:type="gramStart"/>
      <w:r w:rsidR="00764883" w:rsidRPr="00817745">
        <w:rPr>
          <w:rFonts w:ascii="Arial" w:eastAsia="Calibri" w:hAnsi="Arial" w:cs="Arial"/>
        </w:rPr>
        <w:t>in regards to</w:t>
      </w:r>
      <w:proofErr w:type="gramEnd"/>
      <w:r w:rsidR="00764883" w:rsidRPr="00817745">
        <w:rPr>
          <w:rFonts w:ascii="Arial" w:eastAsia="Calibri" w:hAnsi="Arial" w:cs="Arial"/>
        </w:rPr>
        <w:t xml:space="preserve"> membership of the 1992 FPS would be resolved in 2020. That year has passed but in any </w:t>
      </w:r>
      <w:proofErr w:type="gramStart"/>
      <w:r w:rsidR="00764883" w:rsidRPr="00817745">
        <w:rPr>
          <w:rFonts w:ascii="Arial" w:eastAsia="Calibri" w:hAnsi="Arial" w:cs="Arial"/>
        </w:rPr>
        <w:t>event</w:t>
      </w:r>
      <w:proofErr w:type="gramEnd"/>
      <w:r w:rsidR="00764883" w:rsidRPr="00817745">
        <w:rPr>
          <w:rFonts w:ascii="Arial" w:eastAsia="Calibri" w:hAnsi="Arial" w:cs="Arial"/>
        </w:rPr>
        <w:t xml:space="preserve"> it was anticipated that the outcome would be (and ultimately was) affected by what the outcome was on the FRA’s Schedule 22 appeal (see paragraph </w:t>
      </w:r>
      <w:r w:rsidRPr="00817745">
        <w:rPr>
          <w:rFonts w:ascii="Arial" w:eastAsia="Calibri" w:hAnsi="Arial" w:cs="Arial"/>
        </w:rPr>
        <w:t>61</w:t>
      </w:r>
      <w:r w:rsidR="00764883" w:rsidRPr="00817745">
        <w:rPr>
          <w:rFonts w:ascii="Arial" w:eastAsia="Calibri" w:hAnsi="Arial" w:cs="Arial"/>
        </w:rPr>
        <w:t xml:space="preserve"> below). It should be noted that irrespective of the Schedule 22 issue it may well be some time before this remedy can be put into effect fully for all claimants. Furthermore, there may be other issues relating to remedies to be resolved, for example </w:t>
      </w:r>
      <w:proofErr w:type="gramStart"/>
      <w:r w:rsidR="00764883" w:rsidRPr="00817745">
        <w:rPr>
          <w:rFonts w:ascii="Arial" w:eastAsia="Calibri" w:hAnsi="Arial" w:cs="Arial"/>
        </w:rPr>
        <w:t>in regards to</w:t>
      </w:r>
      <w:proofErr w:type="gramEnd"/>
      <w:r w:rsidR="00764883" w:rsidRPr="00817745">
        <w:rPr>
          <w:rFonts w:ascii="Arial" w:eastAsia="Calibri" w:hAnsi="Arial" w:cs="Arial"/>
        </w:rPr>
        <w:t xml:space="preserve"> claims for injury to feelings. It should also be noted that the Order does not cover those who did not bring claims (non-claimants). However, discussions are taking place on how to provide a remedy for those non-claimants as appropriate. </w:t>
      </w:r>
    </w:p>
    <w:p w14:paraId="7DE6AD93" w14:textId="77777777" w:rsidR="00B47E7E" w:rsidRPr="00817745" w:rsidRDefault="00B47E7E" w:rsidP="00764883">
      <w:pPr>
        <w:spacing w:line="259" w:lineRule="auto"/>
        <w:ind w:left="567" w:hanging="567"/>
        <w:jc w:val="both"/>
        <w:rPr>
          <w:rFonts w:ascii="Arial" w:eastAsia="Calibri" w:hAnsi="Arial" w:cs="Arial"/>
        </w:rPr>
      </w:pPr>
    </w:p>
    <w:p w14:paraId="48DAF72E" w14:textId="35689B61" w:rsidR="00764883" w:rsidRPr="00817745" w:rsidRDefault="00125B4F" w:rsidP="00764883">
      <w:pPr>
        <w:spacing w:line="259" w:lineRule="auto"/>
        <w:ind w:left="567" w:hanging="567"/>
        <w:jc w:val="both"/>
        <w:rPr>
          <w:rFonts w:ascii="Arial" w:eastAsia="Calibri" w:hAnsi="Arial" w:cs="Arial"/>
        </w:rPr>
      </w:pPr>
      <w:r w:rsidRPr="00817745">
        <w:rPr>
          <w:rFonts w:ascii="Arial" w:eastAsia="Calibri" w:hAnsi="Arial" w:cs="Arial"/>
        </w:rPr>
        <w:t>61</w:t>
      </w:r>
      <w:r w:rsidR="00764883" w:rsidRPr="00817745">
        <w:rPr>
          <w:rFonts w:ascii="Arial" w:eastAsia="Calibri" w:hAnsi="Arial" w:cs="Arial"/>
        </w:rPr>
        <w:t>.</w:t>
      </w:r>
      <w:r w:rsidR="00764883" w:rsidRPr="00817745">
        <w:rPr>
          <w:rFonts w:ascii="Arial" w:eastAsia="Calibri" w:hAnsi="Arial" w:cs="Arial"/>
        </w:rPr>
        <w:tab/>
      </w:r>
      <w:r w:rsidR="007D6CC6" w:rsidRPr="00817745">
        <w:rPr>
          <w:rFonts w:ascii="Arial" w:eastAsia="Calibri" w:hAnsi="Arial" w:cs="Arial"/>
        </w:rPr>
        <w:t>T</w:t>
      </w:r>
      <w:r w:rsidR="00764883" w:rsidRPr="00817745">
        <w:rPr>
          <w:rFonts w:ascii="Arial" w:eastAsia="Calibri" w:hAnsi="Arial" w:cs="Arial"/>
        </w:rPr>
        <w:t xml:space="preserve">he FRAs had the separate appeal to the Employment Appeal Tribunal (EAT) in relation to their potential defence under Schedule 22 of the Equality Act 2010 (which is that the FRAs had no choice but to follow the Government's legislation) which again was fully considered with the Steering Committee and legal representatives. The appeal was heard at the EAT on 16 December 2020 and the judgment was issued on 12 February. The EAT held that the FRAs cannot rely on the Schedule 22 defence. The Steering Committee and legal representatives considered whether to appeal the judgment and decided not to. For legal privilege reasons, further information was and continues to be provided to the person nominated by your service to receive communications in respect of this, and related, legal cases. </w:t>
      </w:r>
    </w:p>
    <w:p w14:paraId="13498B50" w14:textId="77777777" w:rsidR="00764883" w:rsidRPr="00817745" w:rsidRDefault="00764883" w:rsidP="00764883">
      <w:pPr>
        <w:spacing w:line="259" w:lineRule="auto"/>
        <w:ind w:left="567"/>
        <w:jc w:val="both"/>
        <w:rPr>
          <w:rFonts w:ascii="Arial" w:eastAsia="Calibri" w:hAnsi="Arial" w:cs="Arial"/>
        </w:rPr>
      </w:pPr>
    </w:p>
    <w:p w14:paraId="0772293F" w14:textId="11795678" w:rsidR="00764883" w:rsidRPr="00817745" w:rsidRDefault="00055370" w:rsidP="00764883">
      <w:pPr>
        <w:spacing w:line="259" w:lineRule="auto"/>
        <w:ind w:left="567" w:hanging="567"/>
        <w:jc w:val="both"/>
        <w:rPr>
          <w:rFonts w:ascii="Arial" w:eastAsia="Calibri" w:hAnsi="Arial" w:cs="Arial"/>
        </w:rPr>
      </w:pPr>
      <w:r w:rsidRPr="00817745">
        <w:rPr>
          <w:rFonts w:ascii="Arial" w:eastAsia="Calibri" w:hAnsi="Arial" w:cs="Arial"/>
        </w:rPr>
        <w:t>62</w:t>
      </w:r>
      <w:r w:rsidR="00764883" w:rsidRPr="00817745">
        <w:rPr>
          <w:rFonts w:ascii="Arial" w:eastAsia="Calibri" w:hAnsi="Arial" w:cs="Arial"/>
        </w:rPr>
        <w:t>.</w:t>
      </w:r>
      <w:r w:rsidR="00764883" w:rsidRPr="00817745">
        <w:rPr>
          <w:rFonts w:ascii="Arial" w:eastAsia="Calibri" w:hAnsi="Arial" w:cs="Arial"/>
        </w:rPr>
        <w:tab/>
        <w:t>Since the outset, the position of FRAs that any costs arising from these cases should be met by governments has been made clear. Work continues with legal representatives on appropriate approaches to reinforce that position, and a formal letter was sent to government on behalf of FRAs. The same action was been taken in respect of Wales, Scotland and Northern Ireland as the National Employers is a UK-wide body. A meeting is currently being set up between the Home Office and LGA officers as representatives of the FRAs to discuss the costs issues, and that is expected to take place later this month.</w:t>
      </w:r>
    </w:p>
    <w:p w14:paraId="64A62C0F" w14:textId="77777777" w:rsidR="007F3885" w:rsidRDefault="007F3885" w:rsidP="00764883">
      <w:pPr>
        <w:ind w:firstLine="567"/>
        <w:jc w:val="both"/>
        <w:rPr>
          <w:rFonts w:ascii="Arial" w:eastAsia="Calibri" w:hAnsi="Arial" w:cs="Arial"/>
          <w:i/>
          <w:iCs/>
        </w:rPr>
      </w:pPr>
    </w:p>
    <w:p w14:paraId="76700368" w14:textId="2A14379C" w:rsidR="00764883" w:rsidRPr="00817745" w:rsidRDefault="00764883" w:rsidP="00764883">
      <w:pPr>
        <w:ind w:firstLine="567"/>
        <w:jc w:val="both"/>
        <w:rPr>
          <w:rFonts w:ascii="Arial" w:eastAsia="Calibri" w:hAnsi="Arial" w:cs="Arial"/>
        </w:rPr>
      </w:pPr>
      <w:r w:rsidRPr="00817745">
        <w:rPr>
          <w:rFonts w:ascii="Arial" w:eastAsia="Calibri" w:hAnsi="Arial" w:cs="Arial"/>
          <w:i/>
          <w:iCs/>
        </w:rPr>
        <w:lastRenderedPageBreak/>
        <w:t xml:space="preserve">Defence of other categories of claims </w:t>
      </w:r>
    </w:p>
    <w:p w14:paraId="423FA843" w14:textId="77777777" w:rsidR="00764883" w:rsidRPr="00817745" w:rsidRDefault="00764883" w:rsidP="00764883">
      <w:pPr>
        <w:jc w:val="both"/>
        <w:rPr>
          <w:rFonts w:ascii="Arial" w:eastAsia="Calibri" w:hAnsi="Arial" w:cs="Arial"/>
        </w:rPr>
      </w:pPr>
    </w:p>
    <w:p w14:paraId="1F26F95E" w14:textId="61CCCDBA" w:rsidR="00764883" w:rsidRPr="00817745" w:rsidRDefault="00055370" w:rsidP="00764883">
      <w:pPr>
        <w:ind w:left="567" w:hanging="567"/>
        <w:jc w:val="both"/>
        <w:rPr>
          <w:rFonts w:ascii="Arial" w:eastAsia="Calibri" w:hAnsi="Arial" w:cs="Arial"/>
        </w:rPr>
      </w:pPr>
      <w:r w:rsidRPr="00817745">
        <w:rPr>
          <w:rFonts w:ascii="Arial" w:eastAsia="Calibri" w:hAnsi="Arial" w:cs="Arial"/>
        </w:rPr>
        <w:t>63</w:t>
      </w:r>
      <w:r w:rsidR="00764883" w:rsidRPr="00817745">
        <w:rPr>
          <w:rFonts w:ascii="Arial" w:eastAsia="Calibri" w:hAnsi="Arial" w:cs="Arial"/>
        </w:rPr>
        <w:t>.</w:t>
      </w:r>
      <w:r w:rsidR="00764883" w:rsidRPr="00817745">
        <w:rPr>
          <w:rFonts w:ascii="Arial" w:eastAsia="Calibri" w:hAnsi="Arial" w:cs="Arial"/>
        </w:rPr>
        <w:tab/>
        <w:t xml:space="preserve">Another related category of employment tribunal </w:t>
      </w:r>
      <w:proofErr w:type="gramStart"/>
      <w:r w:rsidR="00764883" w:rsidRPr="00817745">
        <w:rPr>
          <w:rFonts w:ascii="Arial" w:eastAsia="Calibri" w:hAnsi="Arial" w:cs="Arial"/>
        </w:rPr>
        <w:t>claims</w:t>
      </w:r>
      <w:proofErr w:type="gramEnd"/>
      <w:r w:rsidR="00764883" w:rsidRPr="00817745">
        <w:rPr>
          <w:rFonts w:ascii="Arial" w:eastAsia="Calibri" w:hAnsi="Arial" w:cs="Arial"/>
        </w:rPr>
        <w:t xml:space="preserve"> has been issued by the F</w:t>
      </w:r>
      <w:r w:rsidR="6036012F" w:rsidRPr="00817745">
        <w:rPr>
          <w:rFonts w:ascii="Arial" w:eastAsia="Calibri" w:hAnsi="Arial" w:cs="Arial"/>
        </w:rPr>
        <w:t>BU</w:t>
      </w:r>
      <w:r w:rsidR="00764883" w:rsidRPr="00817745">
        <w:rPr>
          <w:rFonts w:ascii="Arial" w:eastAsia="Calibri" w:hAnsi="Arial" w:cs="Arial"/>
        </w:rPr>
        <w:t xml:space="preserve"> against fire and rescue authorities on behalf of firefighters. In short, the claims relate to members of the 2006 Scheme who were not transferred to the 2015 Scheme (and never will be), which they claim would have provided them with better benefits. </w:t>
      </w:r>
    </w:p>
    <w:p w14:paraId="35395B9F" w14:textId="77777777" w:rsidR="00764883" w:rsidRPr="00817745" w:rsidRDefault="00764883" w:rsidP="00764883">
      <w:pPr>
        <w:jc w:val="both"/>
        <w:rPr>
          <w:rFonts w:ascii="Arial" w:eastAsia="Calibri" w:hAnsi="Arial" w:cs="Arial"/>
        </w:rPr>
      </w:pPr>
    </w:p>
    <w:p w14:paraId="747CBFBF" w14:textId="750511FE" w:rsidR="00764883" w:rsidRPr="00817745" w:rsidRDefault="00055370" w:rsidP="00764883">
      <w:pPr>
        <w:ind w:left="567" w:hanging="567"/>
        <w:jc w:val="both"/>
        <w:rPr>
          <w:rFonts w:ascii="Arial" w:eastAsia="Calibri" w:hAnsi="Arial" w:cs="Arial"/>
        </w:rPr>
      </w:pPr>
      <w:r w:rsidRPr="00817745">
        <w:rPr>
          <w:rFonts w:ascii="Arial" w:eastAsia="Calibri" w:hAnsi="Arial" w:cs="Arial"/>
        </w:rPr>
        <w:t>6</w:t>
      </w:r>
      <w:r w:rsidR="000348AD" w:rsidRPr="00817745">
        <w:rPr>
          <w:rFonts w:ascii="Arial" w:eastAsia="Calibri" w:hAnsi="Arial" w:cs="Arial"/>
        </w:rPr>
        <w:t>4</w:t>
      </w:r>
      <w:r w:rsidR="00764883" w:rsidRPr="00817745">
        <w:rPr>
          <w:rFonts w:ascii="Arial" w:eastAsia="Calibri" w:hAnsi="Arial" w:cs="Arial"/>
        </w:rPr>
        <w:t>.</w:t>
      </w:r>
      <w:r w:rsidR="00764883" w:rsidRPr="00817745">
        <w:rPr>
          <w:rFonts w:ascii="Arial" w:eastAsia="Calibri" w:hAnsi="Arial" w:cs="Arial"/>
        </w:rPr>
        <w:tab/>
        <w:t xml:space="preserve">We approached FRAs to seek their views on whether they would like the LGA, along with the Steering Committee to coordinate the defence of the new claims on their behalf, as we have done for the original claims. It was explained that this would be on a cost-sharing basis, based on headcount, as for the original claims. The overwhelming majority of respondents were in favour and defences have now been submitted on behalf of the FRAs who have to date received claims. </w:t>
      </w:r>
    </w:p>
    <w:p w14:paraId="70D4EC2F" w14:textId="77777777" w:rsidR="00764883" w:rsidRPr="00817745" w:rsidRDefault="00764883" w:rsidP="00764883">
      <w:pPr>
        <w:jc w:val="both"/>
        <w:rPr>
          <w:rFonts w:ascii="Arial" w:eastAsia="Calibri" w:hAnsi="Arial" w:cs="Arial"/>
        </w:rPr>
      </w:pPr>
    </w:p>
    <w:p w14:paraId="3375B332" w14:textId="5A3E50C4" w:rsidR="00764883" w:rsidRPr="00817745" w:rsidRDefault="00055370" w:rsidP="00764883">
      <w:pPr>
        <w:ind w:left="567" w:hanging="567"/>
        <w:jc w:val="both"/>
        <w:rPr>
          <w:rFonts w:ascii="Arial" w:eastAsia="Calibri" w:hAnsi="Arial" w:cs="Arial"/>
        </w:rPr>
      </w:pPr>
      <w:r w:rsidRPr="00817745">
        <w:rPr>
          <w:rFonts w:ascii="Arial" w:eastAsia="Calibri" w:hAnsi="Arial" w:cs="Arial"/>
        </w:rPr>
        <w:t>65</w:t>
      </w:r>
      <w:r w:rsidR="00764883" w:rsidRPr="00817745">
        <w:rPr>
          <w:rFonts w:ascii="Arial" w:eastAsia="Calibri" w:hAnsi="Arial" w:cs="Arial"/>
        </w:rPr>
        <w:t>.</w:t>
      </w:r>
      <w:r w:rsidR="00764883" w:rsidRPr="00817745">
        <w:rPr>
          <w:rFonts w:ascii="Arial" w:eastAsia="Calibri" w:hAnsi="Arial" w:cs="Arial"/>
        </w:rPr>
        <w:tab/>
        <w:t xml:space="preserve">Furthermore, another related category of employment tribunal </w:t>
      </w:r>
      <w:proofErr w:type="gramStart"/>
      <w:r w:rsidR="00764883" w:rsidRPr="00817745">
        <w:rPr>
          <w:rFonts w:ascii="Arial" w:eastAsia="Calibri" w:hAnsi="Arial" w:cs="Arial"/>
        </w:rPr>
        <w:t>cases</w:t>
      </w:r>
      <w:proofErr w:type="gramEnd"/>
      <w:r w:rsidR="00764883" w:rsidRPr="00817745">
        <w:rPr>
          <w:rFonts w:ascii="Arial" w:eastAsia="Calibri" w:hAnsi="Arial" w:cs="Arial"/>
        </w:rPr>
        <w:t xml:space="preserve"> emerged. These were issued by Slater and Gordon solicitors against fire and rescue authorities on behalf of firefighters. Slater and Gordon </w:t>
      </w:r>
      <w:proofErr w:type="gramStart"/>
      <w:r w:rsidR="00764883" w:rsidRPr="00817745">
        <w:rPr>
          <w:rFonts w:ascii="Arial" w:eastAsia="Calibri" w:hAnsi="Arial" w:cs="Arial"/>
        </w:rPr>
        <w:t>is</w:t>
      </w:r>
      <w:proofErr w:type="gramEnd"/>
      <w:r w:rsidR="00764883" w:rsidRPr="00817745">
        <w:rPr>
          <w:rFonts w:ascii="Arial" w:eastAsia="Calibri" w:hAnsi="Arial" w:cs="Arial"/>
        </w:rPr>
        <w:t xml:space="preserve"> working with the Fire Officers Association. In short, the claims are of the same type as the main claims brought by the FBU on behalf of their members in that they allege that the transfer of younger firefighters to the 2015 pension scheme amounts to age discrimination. We anticipate the claims have been brought </w:t>
      </w:r>
      <w:proofErr w:type="gramStart"/>
      <w:r w:rsidR="00764883" w:rsidRPr="00817745">
        <w:rPr>
          <w:rFonts w:ascii="Arial" w:eastAsia="Calibri" w:hAnsi="Arial" w:cs="Arial"/>
        </w:rPr>
        <w:t>in order to</w:t>
      </w:r>
      <w:proofErr w:type="gramEnd"/>
      <w:r w:rsidR="00764883" w:rsidRPr="00817745">
        <w:rPr>
          <w:rFonts w:ascii="Arial" w:eastAsia="Calibri" w:hAnsi="Arial" w:cs="Arial"/>
        </w:rPr>
        <w:t xml:space="preserve"> protect these particular claimants’ position in relation to any injury to feelings award. </w:t>
      </w:r>
    </w:p>
    <w:p w14:paraId="45686333" w14:textId="77777777" w:rsidR="00764883" w:rsidRPr="00817745" w:rsidRDefault="00764883" w:rsidP="00764883">
      <w:pPr>
        <w:jc w:val="both"/>
        <w:rPr>
          <w:rFonts w:ascii="Arial" w:eastAsia="Calibri" w:hAnsi="Arial" w:cs="Arial"/>
        </w:rPr>
      </w:pPr>
    </w:p>
    <w:p w14:paraId="50B273CB" w14:textId="7DC6CB4B" w:rsidR="00764883" w:rsidRPr="00817745" w:rsidRDefault="00055370" w:rsidP="00764883">
      <w:pPr>
        <w:ind w:left="567" w:hanging="567"/>
        <w:jc w:val="both"/>
        <w:rPr>
          <w:rFonts w:ascii="Arial" w:eastAsia="Calibri" w:hAnsi="Arial" w:cs="Arial"/>
        </w:rPr>
      </w:pPr>
      <w:r w:rsidRPr="00817745">
        <w:rPr>
          <w:rFonts w:ascii="Arial" w:eastAsia="Calibri" w:hAnsi="Arial" w:cs="Arial"/>
        </w:rPr>
        <w:t>66</w:t>
      </w:r>
      <w:r w:rsidR="00764883" w:rsidRPr="00817745">
        <w:rPr>
          <w:rFonts w:ascii="Arial" w:eastAsia="Calibri" w:hAnsi="Arial" w:cs="Arial"/>
        </w:rPr>
        <w:t>.</w:t>
      </w:r>
      <w:r w:rsidR="00764883" w:rsidRPr="00817745">
        <w:rPr>
          <w:rFonts w:ascii="Arial" w:eastAsia="Calibri" w:hAnsi="Arial" w:cs="Arial"/>
        </w:rPr>
        <w:tab/>
        <w:t xml:space="preserve">We again asked FRAs if they would like the LGA, along with the Steering Committee made up of representatives from fire authorities, to coordinate the defence of these new claims on their behalf, as we have done for the original claims. The overwhelming majority of respondents were in favour and we have therefore taken this forward and submitted defences. Once submitted the claims have been stayed pending developments in the original proceedings. </w:t>
      </w:r>
    </w:p>
    <w:p w14:paraId="69110B89" w14:textId="77777777" w:rsidR="00764883" w:rsidRPr="00817745" w:rsidRDefault="00764883" w:rsidP="00764883">
      <w:pPr>
        <w:ind w:left="567" w:hanging="567"/>
        <w:jc w:val="both"/>
        <w:rPr>
          <w:rFonts w:ascii="Arial" w:eastAsia="Calibri" w:hAnsi="Arial" w:cs="Arial"/>
        </w:rPr>
      </w:pPr>
    </w:p>
    <w:p w14:paraId="74290C7A" w14:textId="5E50FB45" w:rsidR="00330AB5" w:rsidRPr="00817745" w:rsidRDefault="0001547E" w:rsidP="001A3183">
      <w:pPr>
        <w:ind w:left="567" w:hanging="567"/>
        <w:jc w:val="both"/>
        <w:rPr>
          <w:rFonts w:ascii="Arial" w:eastAsia="Calibri" w:hAnsi="Arial" w:cs="Arial"/>
        </w:rPr>
      </w:pPr>
      <w:r w:rsidRPr="00817745">
        <w:rPr>
          <w:rFonts w:ascii="Arial" w:eastAsia="Calibri" w:hAnsi="Arial" w:cs="Arial"/>
        </w:rPr>
        <w:t>67</w:t>
      </w:r>
      <w:r w:rsidR="00764883" w:rsidRPr="00817745">
        <w:rPr>
          <w:rFonts w:ascii="Arial" w:eastAsia="Calibri" w:hAnsi="Arial" w:cs="Arial"/>
        </w:rPr>
        <w:t>.</w:t>
      </w:r>
      <w:r w:rsidR="00764883" w:rsidRPr="00817745">
        <w:rPr>
          <w:rFonts w:ascii="Arial" w:eastAsia="Calibri" w:hAnsi="Arial" w:cs="Arial"/>
        </w:rPr>
        <w:tab/>
        <w:t xml:space="preserve">High Court claims have also </w:t>
      </w:r>
      <w:r w:rsidR="00BF38B1" w:rsidRPr="00817745">
        <w:rPr>
          <w:rFonts w:ascii="Arial" w:eastAsia="Calibri" w:hAnsi="Arial" w:cs="Arial"/>
        </w:rPr>
        <w:t xml:space="preserve">more </w:t>
      </w:r>
      <w:r w:rsidR="00764883" w:rsidRPr="00817745">
        <w:rPr>
          <w:rFonts w:ascii="Arial" w:eastAsia="Calibri" w:hAnsi="Arial" w:cs="Arial"/>
        </w:rPr>
        <w:t xml:space="preserve">recently been issued against two FRAs, concerning ‘immediate detriment’ issues (see paragraphs </w:t>
      </w:r>
      <w:r w:rsidR="00962BB8" w:rsidRPr="00817745">
        <w:rPr>
          <w:rFonts w:ascii="Arial" w:eastAsia="Calibri" w:hAnsi="Arial" w:cs="Arial"/>
        </w:rPr>
        <w:t>28</w:t>
      </w:r>
      <w:r w:rsidR="00764883" w:rsidRPr="00817745">
        <w:rPr>
          <w:rFonts w:ascii="Arial" w:eastAsia="Calibri" w:hAnsi="Arial" w:cs="Arial"/>
        </w:rPr>
        <w:t>-</w:t>
      </w:r>
      <w:r w:rsidR="00962BB8" w:rsidRPr="00817745">
        <w:rPr>
          <w:rFonts w:ascii="Arial" w:eastAsia="Calibri" w:hAnsi="Arial" w:cs="Arial"/>
        </w:rPr>
        <w:t>3</w:t>
      </w:r>
      <w:r w:rsidR="00764883" w:rsidRPr="00817745">
        <w:rPr>
          <w:rFonts w:ascii="Arial" w:eastAsia="Calibri" w:hAnsi="Arial" w:cs="Arial"/>
        </w:rPr>
        <w:t xml:space="preserve">7 above). In summary, the claimants, backed by the FBU, assert that they have suffered an immediate detriment because they were moved to the 2015 Scheme and have since retired. The benefits that they are now receiving under the 2015 Scheme are less generous than the benefits they would have received had they remained in the 1992 Scheme. The LGA is working with the two FRAs on the response to those claims and a defence has been submitted. </w:t>
      </w:r>
      <w:r w:rsidR="00A214BB" w:rsidRPr="00817745">
        <w:rPr>
          <w:rFonts w:ascii="Arial" w:eastAsia="Calibri" w:hAnsi="Arial" w:cs="Arial"/>
        </w:rPr>
        <w:t>T</w:t>
      </w:r>
      <w:r w:rsidR="00B1050F" w:rsidRPr="00817745">
        <w:rPr>
          <w:rFonts w:ascii="Arial" w:eastAsia="Calibri" w:hAnsi="Arial" w:cs="Arial"/>
        </w:rPr>
        <w:t>he FBU ha</w:t>
      </w:r>
      <w:r w:rsidR="00B82151" w:rsidRPr="00817745">
        <w:rPr>
          <w:rFonts w:ascii="Arial" w:eastAsia="Calibri" w:hAnsi="Arial" w:cs="Arial"/>
        </w:rPr>
        <w:t>s</w:t>
      </w:r>
      <w:r w:rsidR="00B1050F" w:rsidRPr="00817745">
        <w:rPr>
          <w:rFonts w:ascii="Arial" w:eastAsia="Calibri" w:hAnsi="Arial" w:cs="Arial"/>
        </w:rPr>
        <w:t xml:space="preserve"> agreed to discussions and they are progressing</w:t>
      </w:r>
      <w:r w:rsidR="00192E07" w:rsidRPr="00817745">
        <w:rPr>
          <w:rFonts w:ascii="Arial" w:eastAsia="Calibri" w:hAnsi="Arial" w:cs="Arial"/>
        </w:rPr>
        <w:t>. W</w:t>
      </w:r>
      <w:r w:rsidR="00B1050F" w:rsidRPr="00817745">
        <w:rPr>
          <w:rFonts w:ascii="Arial" w:eastAsia="Calibri" w:hAnsi="Arial" w:cs="Arial"/>
        </w:rPr>
        <w:t>hile the court cases haven’t been withdrawn it is hoped that they, and in turn other immediate detriment cases, can be resolved through the outcome of those discussions</w:t>
      </w:r>
      <w:r w:rsidR="00330AB5" w:rsidRPr="00817745">
        <w:rPr>
          <w:rFonts w:ascii="Arial" w:eastAsia="Calibri" w:hAnsi="Arial" w:cs="Arial"/>
        </w:rPr>
        <w:t xml:space="preserve">. </w:t>
      </w:r>
    </w:p>
    <w:p w14:paraId="3492622E" w14:textId="77777777" w:rsidR="00764883" w:rsidRPr="00817745" w:rsidRDefault="00764883" w:rsidP="00764883">
      <w:pPr>
        <w:jc w:val="both"/>
        <w:rPr>
          <w:rFonts w:ascii="Arial" w:eastAsia="Calibri" w:hAnsi="Arial" w:cs="Arial"/>
        </w:rPr>
      </w:pPr>
    </w:p>
    <w:p w14:paraId="6ECD47B0" w14:textId="77777777" w:rsidR="00764883" w:rsidRPr="00817745" w:rsidRDefault="00764883" w:rsidP="00764883">
      <w:pPr>
        <w:jc w:val="both"/>
        <w:rPr>
          <w:rFonts w:ascii="Arial" w:eastAsia="Calibri" w:hAnsi="Arial" w:cs="Arial"/>
        </w:rPr>
      </w:pPr>
      <w:r w:rsidRPr="00817745">
        <w:rPr>
          <w:rFonts w:ascii="Arial" w:eastAsia="Calibri" w:hAnsi="Arial" w:cs="Arial"/>
          <w:b/>
          <w:bCs/>
        </w:rPr>
        <w:t xml:space="preserve">Matthews &amp; others v Kent &amp; Medway Towns Fire Authority &amp; others </w:t>
      </w:r>
    </w:p>
    <w:p w14:paraId="544427FE" w14:textId="77777777" w:rsidR="00764883" w:rsidRPr="00817745" w:rsidRDefault="00764883" w:rsidP="00764883">
      <w:pPr>
        <w:jc w:val="both"/>
        <w:rPr>
          <w:rFonts w:ascii="Arial" w:eastAsia="Calibri" w:hAnsi="Arial" w:cs="Arial"/>
        </w:rPr>
      </w:pPr>
    </w:p>
    <w:p w14:paraId="55BF1B41" w14:textId="7324531F" w:rsidR="00764883" w:rsidRPr="00817745" w:rsidRDefault="0001547E" w:rsidP="00764883">
      <w:pPr>
        <w:ind w:left="567" w:hanging="567"/>
        <w:jc w:val="both"/>
        <w:rPr>
          <w:rFonts w:ascii="Arial" w:eastAsia="Calibri" w:hAnsi="Arial" w:cs="Arial"/>
        </w:rPr>
      </w:pPr>
      <w:r w:rsidRPr="00817745">
        <w:rPr>
          <w:rFonts w:ascii="Arial" w:eastAsia="Calibri" w:hAnsi="Arial" w:cs="Arial"/>
        </w:rPr>
        <w:t>68</w:t>
      </w:r>
      <w:r w:rsidR="00764883" w:rsidRPr="00817745">
        <w:rPr>
          <w:rFonts w:ascii="Arial" w:eastAsia="Calibri" w:hAnsi="Arial" w:cs="Arial"/>
        </w:rPr>
        <w:t>.</w:t>
      </w:r>
      <w:r w:rsidR="00764883" w:rsidRPr="00817745">
        <w:rPr>
          <w:rFonts w:ascii="Arial" w:eastAsia="Calibri" w:hAnsi="Arial" w:cs="Arial"/>
        </w:rPr>
        <w:tab/>
        <w:t xml:space="preserve">This case relates to application of the Part-time Workers (Prevention of Less Favourable Treatment) Regulations 2000 to retained duty system employees. Those Regulations were brought into force to implement the EU Part-time Workers Directive. </w:t>
      </w:r>
    </w:p>
    <w:p w14:paraId="1F85809B" w14:textId="77777777" w:rsidR="00764883" w:rsidRPr="00817745" w:rsidRDefault="00764883" w:rsidP="00764883">
      <w:pPr>
        <w:ind w:left="567" w:hanging="567"/>
        <w:jc w:val="both"/>
        <w:rPr>
          <w:rFonts w:ascii="Arial" w:eastAsia="Calibri" w:hAnsi="Arial" w:cs="Arial"/>
        </w:rPr>
      </w:pPr>
    </w:p>
    <w:p w14:paraId="5FA374AD" w14:textId="06FE1BAF" w:rsidR="00764883" w:rsidRPr="00817745" w:rsidRDefault="0001547E" w:rsidP="00764883">
      <w:pPr>
        <w:ind w:left="567" w:hanging="567"/>
        <w:jc w:val="both"/>
        <w:rPr>
          <w:rFonts w:ascii="Arial" w:eastAsia="Calibri" w:hAnsi="Arial" w:cs="Arial"/>
        </w:rPr>
      </w:pPr>
      <w:r w:rsidRPr="00817745">
        <w:rPr>
          <w:rFonts w:ascii="Arial" w:eastAsia="Calibri" w:hAnsi="Arial" w:cs="Arial"/>
        </w:rPr>
        <w:t>69</w:t>
      </w:r>
      <w:r w:rsidR="00764883" w:rsidRPr="00817745">
        <w:rPr>
          <w:rFonts w:ascii="Arial" w:eastAsia="Calibri" w:hAnsi="Arial" w:cs="Arial"/>
        </w:rPr>
        <w:t>.</w:t>
      </w:r>
      <w:r w:rsidR="00764883" w:rsidRPr="00817745">
        <w:rPr>
          <w:rFonts w:ascii="Arial" w:eastAsia="Calibri" w:hAnsi="Arial" w:cs="Arial"/>
        </w:rPr>
        <w:tab/>
        <w:t xml:space="preserve">Members may recall that following a protracted legal process up to and including the House of Lords judgment, settlement agreements were reached in respect of terms and conditions in 2015 with both the RFU (now FRSA) and the FBU in regard to the many thousands of </w:t>
      </w:r>
      <w:r w:rsidR="00764883" w:rsidRPr="00817745">
        <w:rPr>
          <w:rFonts w:ascii="Arial" w:eastAsia="Calibri" w:hAnsi="Arial" w:cs="Arial"/>
        </w:rPr>
        <w:lastRenderedPageBreak/>
        <w:t xml:space="preserve">Employment Tribunal cases relating to potential discrimination under those Regulations. The LGA acted for FRAs through the auspices of the National Employers </w:t>
      </w:r>
      <w:proofErr w:type="gramStart"/>
      <w:r w:rsidR="00764883" w:rsidRPr="00817745">
        <w:rPr>
          <w:rFonts w:ascii="Arial" w:eastAsia="Calibri" w:hAnsi="Arial" w:cs="Arial"/>
        </w:rPr>
        <w:t>on the basis of</w:t>
      </w:r>
      <w:proofErr w:type="gramEnd"/>
      <w:r w:rsidR="00764883" w:rsidRPr="00817745">
        <w:rPr>
          <w:rFonts w:ascii="Arial" w:eastAsia="Calibri" w:hAnsi="Arial" w:cs="Arial"/>
        </w:rPr>
        <w:t xml:space="preserve"> a cost-sharing arrangement with FRAs similar to the arrangements in place for the legal cases already referred to in this report. </w:t>
      </w:r>
    </w:p>
    <w:p w14:paraId="5D78AD96" w14:textId="77777777" w:rsidR="00441CEE" w:rsidRPr="00817745" w:rsidRDefault="00441CEE" w:rsidP="00764883">
      <w:pPr>
        <w:ind w:left="567" w:hanging="567"/>
        <w:jc w:val="both"/>
        <w:rPr>
          <w:rFonts w:ascii="Arial" w:eastAsia="Calibri" w:hAnsi="Arial" w:cs="Arial"/>
        </w:rPr>
      </w:pPr>
    </w:p>
    <w:p w14:paraId="0C7832A2" w14:textId="7FB49291" w:rsidR="00764883" w:rsidRPr="00817745" w:rsidRDefault="0001547E" w:rsidP="00764883">
      <w:pPr>
        <w:ind w:left="567" w:hanging="567"/>
        <w:jc w:val="both"/>
        <w:rPr>
          <w:rFonts w:ascii="Arial" w:eastAsia="Calibri" w:hAnsi="Arial" w:cs="Arial"/>
        </w:rPr>
      </w:pPr>
      <w:r w:rsidRPr="00817745">
        <w:rPr>
          <w:rFonts w:ascii="Arial" w:eastAsia="Calibri" w:hAnsi="Arial" w:cs="Arial"/>
        </w:rPr>
        <w:t>70</w:t>
      </w:r>
      <w:r w:rsidR="00764883" w:rsidRPr="00817745">
        <w:rPr>
          <w:rFonts w:ascii="Arial" w:eastAsia="Calibri" w:hAnsi="Arial" w:cs="Arial"/>
        </w:rPr>
        <w:t>.</w:t>
      </w:r>
      <w:r w:rsidR="00764883" w:rsidRPr="00817745">
        <w:rPr>
          <w:rFonts w:ascii="Arial" w:eastAsia="Calibri" w:hAnsi="Arial" w:cs="Arial"/>
        </w:rPr>
        <w:tab/>
        <w:t xml:space="preserve">Defence of the pensions aspect of the case was led by central government. The House of Lords judgment allowed those who were serving during the period 1 July 2000 (the date the Regulations came into force) to the date on which they elected to join the 2006 Scheme, to have special provisions which generally reflect the rules of the Firefighters' Pension Scheme 1992 ("FPS 1992"). An options exercise took place to provide for those who qualified for membership of the modified Scheme, to elect to join by no later than 30 September 2015. </w:t>
      </w:r>
    </w:p>
    <w:p w14:paraId="7A3B3B2D" w14:textId="77777777" w:rsidR="00764883" w:rsidRPr="00817745" w:rsidRDefault="00764883" w:rsidP="00764883">
      <w:pPr>
        <w:ind w:left="567" w:hanging="567"/>
        <w:jc w:val="both"/>
        <w:rPr>
          <w:rFonts w:ascii="Arial" w:eastAsia="Calibri" w:hAnsi="Arial" w:cs="Arial"/>
        </w:rPr>
      </w:pPr>
    </w:p>
    <w:p w14:paraId="4D5A34BE" w14:textId="3B203A65" w:rsidR="00764883" w:rsidRPr="00817745" w:rsidRDefault="0001547E" w:rsidP="00764883">
      <w:pPr>
        <w:ind w:left="567" w:hanging="567"/>
        <w:jc w:val="both"/>
        <w:rPr>
          <w:rFonts w:ascii="Arial" w:eastAsia="Calibri" w:hAnsi="Arial" w:cs="Arial"/>
        </w:rPr>
      </w:pPr>
      <w:r w:rsidRPr="00817745">
        <w:rPr>
          <w:rFonts w:ascii="Arial" w:eastAsia="Calibri" w:hAnsi="Arial" w:cs="Arial"/>
        </w:rPr>
        <w:t>71</w:t>
      </w:r>
      <w:r w:rsidR="00764883" w:rsidRPr="00817745">
        <w:rPr>
          <w:rFonts w:ascii="Arial" w:eastAsia="Calibri" w:hAnsi="Arial" w:cs="Arial"/>
        </w:rPr>
        <w:t>.</w:t>
      </w:r>
      <w:r w:rsidR="00764883" w:rsidRPr="00817745">
        <w:rPr>
          <w:rFonts w:ascii="Arial" w:eastAsia="Calibri" w:hAnsi="Arial" w:cs="Arial"/>
        </w:rPr>
        <w:tab/>
        <w:t xml:space="preserve">More recently, work has again had to take place on the </w:t>
      </w:r>
      <w:proofErr w:type="gramStart"/>
      <w:r w:rsidR="00764883" w:rsidRPr="00817745">
        <w:rPr>
          <w:rFonts w:ascii="Arial" w:eastAsia="Calibri" w:hAnsi="Arial" w:cs="Arial"/>
        </w:rPr>
        <w:t>pensions</w:t>
      </w:r>
      <w:proofErr w:type="gramEnd"/>
      <w:r w:rsidR="00764883" w:rsidRPr="00817745">
        <w:rPr>
          <w:rFonts w:ascii="Arial" w:eastAsia="Calibri" w:hAnsi="Arial" w:cs="Arial"/>
        </w:rPr>
        <w:t xml:space="preserve"> aspect of this case. This is because of a European Court of Justice judgment involving part-time judges (O’Brien), which in effect held that remedy could extend back before the Part-time Worker Regulations were implemented in July 2000. This also impacts on the fire service as the impact of the judgment and its interpretation of part-time workers’ rights applies across all employers. </w:t>
      </w:r>
    </w:p>
    <w:p w14:paraId="18A63F8F" w14:textId="77777777" w:rsidR="00764883" w:rsidRPr="00817745" w:rsidRDefault="00764883" w:rsidP="00764883">
      <w:pPr>
        <w:ind w:left="567" w:hanging="567"/>
        <w:jc w:val="both"/>
        <w:rPr>
          <w:rFonts w:ascii="Arial" w:eastAsia="Calibri" w:hAnsi="Arial" w:cs="Arial"/>
        </w:rPr>
      </w:pPr>
    </w:p>
    <w:p w14:paraId="3CE0FEF5" w14:textId="4D4E64A0" w:rsidR="00764883" w:rsidRPr="00817745" w:rsidRDefault="0001547E" w:rsidP="00764883">
      <w:pPr>
        <w:ind w:left="567" w:hanging="567"/>
        <w:jc w:val="both"/>
        <w:rPr>
          <w:rFonts w:ascii="Arial" w:eastAsia="Calibri" w:hAnsi="Arial" w:cs="Arial"/>
        </w:rPr>
      </w:pPr>
      <w:r w:rsidRPr="00817745">
        <w:rPr>
          <w:rFonts w:ascii="Arial" w:eastAsia="Calibri" w:hAnsi="Arial" w:cs="Arial"/>
        </w:rPr>
        <w:t>72</w:t>
      </w:r>
      <w:r w:rsidR="00764883" w:rsidRPr="00817745">
        <w:rPr>
          <w:rFonts w:ascii="Arial" w:eastAsia="Calibri" w:hAnsi="Arial" w:cs="Arial"/>
        </w:rPr>
        <w:t>.</w:t>
      </w:r>
      <w:r w:rsidR="00764883" w:rsidRPr="00817745">
        <w:rPr>
          <w:rFonts w:ascii="Arial" w:eastAsia="Calibri" w:hAnsi="Arial" w:cs="Arial"/>
        </w:rPr>
        <w:tab/>
        <w:t xml:space="preserve">Consequently, together with legal representatives, discussions are taking place with the government’s legal department and legal representatives for the FBU and FRSA. </w:t>
      </w:r>
    </w:p>
    <w:p w14:paraId="1EA1C4B6" w14:textId="77777777" w:rsidR="00764883" w:rsidRPr="00817745" w:rsidRDefault="00764883" w:rsidP="00764883">
      <w:pPr>
        <w:ind w:left="567" w:hanging="567"/>
        <w:jc w:val="both"/>
        <w:rPr>
          <w:rFonts w:ascii="Arial" w:eastAsia="Calibri" w:hAnsi="Arial" w:cs="Arial"/>
        </w:rPr>
      </w:pPr>
    </w:p>
    <w:p w14:paraId="3F044D70" w14:textId="49CE4E9B" w:rsidR="00764883" w:rsidRPr="00817745" w:rsidRDefault="0001547E" w:rsidP="00764883">
      <w:pPr>
        <w:ind w:left="567" w:hanging="567"/>
        <w:jc w:val="both"/>
        <w:rPr>
          <w:rFonts w:ascii="Arial" w:eastAsia="Calibri" w:hAnsi="Arial" w:cs="Arial"/>
        </w:rPr>
      </w:pPr>
      <w:r w:rsidRPr="00817745">
        <w:rPr>
          <w:rFonts w:ascii="Arial" w:eastAsia="Calibri" w:hAnsi="Arial" w:cs="Arial"/>
        </w:rPr>
        <w:t>73</w:t>
      </w:r>
      <w:r w:rsidR="00764883" w:rsidRPr="00817745">
        <w:rPr>
          <w:rFonts w:ascii="Arial" w:eastAsia="Calibri" w:hAnsi="Arial" w:cs="Arial"/>
        </w:rPr>
        <w:t>.</w:t>
      </w:r>
      <w:r w:rsidR="00764883" w:rsidRPr="00817745">
        <w:rPr>
          <w:rFonts w:ascii="Arial" w:eastAsia="Calibri" w:hAnsi="Arial" w:cs="Arial"/>
        </w:rPr>
        <w:tab/>
        <w:t>As you would expect, we have also raised the concern that this will be unbudgeted expenditure for FRAs should central government not provide them with the necessary funding.</w:t>
      </w:r>
    </w:p>
    <w:p w14:paraId="4812F72F" w14:textId="77777777" w:rsidR="00441CEE" w:rsidRPr="00817745" w:rsidRDefault="00764883" w:rsidP="00764883">
      <w:pPr>
        <w:jc w:val="both"/>
        <w:rPr>
          <w:rFonts w:ascii="Arial" w:eastAsia="Calibri" w:hAnsi="Arial" w:cs="Arial"/>
        </w:rPr>
      </w:pPr>
      <w:r w:rsidRPr="00817745">
        <w:rPr>
          <w:rFonts w:ascii="Arial" w:eastAsia="Calibri" w:hAnsi="Arial" w:cs="Arial"/>
        </w:rPr>
        <w:t xml:space="preserve"> </w:t>
      </w:r>
    </w:p>
    <w:p w14:paraId="75135CBF" w14:textId="79A8495A" w:rsidR="00764883" w:rsidRPr="00817745" w:rsidRDefault="00764883" w:rsidP="00764883">
      <w:pPr>
        <w:jc w:val="both"/>
        <w:rPr>
          <w:rFonts w:ascii="Arial" w:eastAsia="Calibri" w:hAnsi="Arial" w:cs="Arial"/>
          <w:b/>
          <w:bCs/>
        </w:rPr>
      </w:pPr>
      <w:r w:rsidRPr="00817745">
        <w:rPr>
          <w:rFonts w:ascii="Arial" w:eastAsia="Calibri" w:hAnsi="Arial" w:cs="Arial"/>
          <w:b/>
          <w:bCs/>
        </w:rPr>
        <w:t>Inclusive Fire Service Group</w:t>
      </w:r>
    </w:p>
    <w:p w14:paraId="02DA05C0" w14:textId="77777777" w:rsidR="00764883" w:rsidRPr="00817745" w:rsidRDefault="00764883" w:rsidP="00764883">
      <w:pPr>
        <w:rPr>
          <w:rFonts w:ascii="Arial" w:hAnsi="Arial" w:cs="Arial"/>
          <w:b/>
          <w:lang w:eastAsia="en-GB"/>
        </w:rPr>
      </w:pPr>
    </w:p>
    <w:p w14:paraId="011B3BB2" w14:textId="66C9A199" w:rsidR="00764883" w:rsidRPr="00817745" w:rsidRDefault="0001547E" w:rsidP="00764883">
      <w:pPr>
        <w:spacing w:line="276" w:lineRule="auto"/>
        <w:ind w:left="567" w:hanging="567"/>
        <w:contextualSpacing/>
        <w:jc w:val="both"/>
        <w:rPr>
          <w:rFonts w:ascii="Arial" w:hAnsi="Arial" w:cs="Arial"/>
          <w:lang w:eastAsia="en-GB"/>
        </w:rPr>
      </w:pPr>
      <w:r w:rsidRPr="00817745">
        <w:rPr>
          <w:rFonts w:ascii="Arial" w:hAnsi="Arial" w:cs="Arial"/>
          <w:lang w:eastAsia="en-GB"/>
        </w:rPr>
        <w:t>74</w:t>
      </w:r>
      <w:r w:rsidR="00764883" w:rsidRPr="00817745">
        <w:rPr>
          <w:rFonts w:ascii="Arial" w:hAnsi="Arial" w:cs="Arial"/>
          <w:lang w:eastAsia="en-GB"/>
        </w:rPr>
        <w:t>.</w:t>
      </w:r>
      <w:r w:rsidR="00764883" w:rsidRPr="00817745">
        <w:rPr>
          <w:rFonts w:ascii="Arial" w:hAnsi="Arial" w:cs="Arial"/>
          <w:lang w:eastAsia="en-GB"/>
        </w:rPr>
        <w:tab/>
        <w:t xml:space="preserve">The Inclusive Fire Service Group (IFSG) is an NJC for Local Authority Fire and Rescue Services led group. Its membership however is wider and includes the National Employers, NFCC, FBU, FOA and the FRSA. It is unique in that it comprises national employer and employee representation, senior </w:t>
      </w:r>
      <w:proofErr w:type="gramStart"/>
      <w:r w:rsidR="00764883" w:rsidRPr="00817745">
        <w:rPr>
          <w:rFonts w:ascii="Arial" w:hAnsi="Arial" w:cs="Arial"/>
          <w:lang w:eastAsia="en-GB"/>
        </w:rPr>
        <w:t>management</w:t>
      </w:r>
      <w:proofErr w:type="gramEnd"/>
      <w:r w:rsidR="00764883" w:rsidRPr="00817745">
        <w:rPr>
          <w:rFonts w:ascii="Arial" w:hAnsi="Arial" w:cs="Arial"/>
          <w:lang w:eastAsia="en-GB"/>
        </w:rPr>
        <w:t xml:space="preserve"> and trade unions. It considers matters such as equality, diversity, </w:t>
      </w:r>
      <w:proofErr w:type="gramStart"/>
      <w:r w:rsidR="00764883" w:rsidRPr="00817745">
        <w:rPr>
          <w:rFonts w:ascii="Arial" w:hAnsi="Arial" w:cs="Arial"/>
          <w:lang w:eastAsia="en-GB"/>
        </w:rPr>
        <w:t>inclusion</w:t>
      </w:r>
      <w:proofErr w:type="gramEnd"/>
      <w:r w:rsidR="00764883" w:rsidRPr="00817745">
        <w:rPr>
          <w:rFonts w:ascii="Arial" w:hAnsi="Arial" w:cs="Arial"/>
          <w:lang w:eastAsia="en-GB"/>
        </w:rPr>
        <w:t xml:space="preserve"> and cultural issues including bullying and harassment in the fire service with the aim of securing improvement. </w:t>
      </w:r>
    </w:p>
    <w:p w14:paraId="0CCDBDD6" w14:textId="77777777" w:rsidR="00764883" w:rsidRPr="00817745" w:rsidRDefault="00764883" w:rsidP="00764883">
      <w:pPr>
        <w:pStyle w:val="ListParagraph"/>
        <w:ind w:left="567" w:hanging="567"/>
        <w:jc w:val="both"/>
        <w:rPr>
          <w:rFonts w:ascii="Arial" w:hAnsi="Arial" w:cs="Arial"/>
          <w:lang w:eastAsia="en-GB"/>
        </w:rPr>
      </w:pPr>
    </w:p>
    <w:p w14:paraId="4BF87E9F" w14:textId="5FFAF903" w:rsidR="00764883" w:rsidRPr="00817745" w:rsidRDefault="0001547E" w:rsidP="00764883">
      <w:pPr>
        <w:ind w:left="567" w:hanging="567"/>
        <w:jc w:val="both"/>
        <w:rPr>
          <w:rFonts w:ascii="Arial" w:hAnsi="Arial" w:cs="Arial"/>
          <w:lang w:eastAsia="en-GB"/>
        </w:rPr>
      </w:pPr>
      <w:r w:rsidRPr="00817745">
        <w:rPr>
          <w:rFonts w:ascii="Arial" w:hAnsi="Arial" w:cs="Arial"/>
          <w:lang w:eastAsia="en-GB"/>
        </w:rPr>
        <w:t>75</w:t>
      </w:r>
      <w:r w:rsidR="00764883" w:rsidRPr="00817745">
        <w:rPr>
          <w:rFonts w:ascii="Arial" w:hAnsi="Arial" w:cs="Arial"/>
          <w:lang w:eastAsia="en-GB"/>
        </w:rPr>
        <w:t>.</w:t>
      </w:r>
      <w:r w:rsidR="00764883" w:rsidRPr="00817745">
        <w:rPr>
          <w:rFonts w:ascii="Arial" w:hAnsi="Arial" w:cs="Arial"/>
          <w:lang w:eastAsia="en-GB"/>
        </w:rPr>
        <w:tab/>
        <w:t xml:space="preserve">Having undertaken a detailed assessment of the positions in the fire service it issued a number of improvement strategies, which were widely welcomed with virtually all services indicating their support and providing, as requested, timescales within which they expected to see improvement. The IFSG resolved to monitor and measure use of the improvement strategies at a point when they should be embedded into each service. </w:t>
      </w:r>
    </w:p>
    <w:p w14:paraId="171E7635" w14:textId="77777777" w:rsidR="00764883" w:rsidRPr="00817745" w:rsidRDefault="00764883" w:rsidP="00764883">
      <w:pPr>
        <w:pStyle w:val="ListParagraph"/>
        <w:rPr>
          <w:rFonts w:ascii="Arial" w:hAnsi="Arial" w:cs="Arial"/>
          <w:lang w:eastAsia="en-GB"/>
        </w:rPr>
      </w:pPr>
    </w:p>
    <w:p w14:paraId="06A99025" w14:textId="31176F62" w:rsidR="00764883" w:rsidRPr="00817745" w:rsidRDefault="0001547E" w:rsidP="00764883">
      <w:pPr>
        <w:ind w:left="567" w:hanging="567"/>
        <w:jc w:val="both"/>
        <w:rPr>
          <w:rFonts w:ascii="Arial" w:hAnsi="Arial" w:cs="Arial"/>
          <w:lang w:eastAsia="en-GB"/>
        </w:rPr>
      </w:pPr>
      <w:r w:rsidRPr="00817745">
        <w:rPr>
          <w:rFonts w:ascii="Arial" w:hAnsi="Arial" w:cs="Arial"/>
          <w:lang w:eastAsia="en-GB"/>
        </w:rPr>
        <w:t>76</w:t>
      </w:r>
      <w:r w:rsidR="00764883" w:rsidRPr="00817745">
        <w:rPr>
          <w:rFonts w:ascii="Arial" w:hAnsi="Arial" w:cs="Arial"/>
          <w:lang w:eastAsia="en-GB"/>
        </w:rPr>
        <w:t>.</w:t>
      </w:r>
      <w:r w:rsidR="00764883" w:rsidRPr="00817745">
        <w:rPr>
          <w:rFonts w:ascii="Arial" w:hAnsi="Arial" w:cs="Arial"/>
          <w:lang w:eastAsia="en-GB"/>
        </w:rPr>
        <w:tab/>
        <w:t>The monitoring process also captured a range of views comparing original and current perceptions and included a survey of all FRSs; independently run focus groups involving BAME, LGBTQI and female employees and workshops with FRS Equality &amp; Diversity Officers/leads and local trade union representatives.</w:t>
      </w:r>
    </w:p>
    <w:p w14:paraId="320B9A75" w14:textId="77777777" w:rsidR="00764883" w:rsidRPr="00817745" w:rsidRDefault="00764883" w:rsidP="00764883">
      <w:pPr>
        <w:ind w:left="567" w:hanging="567"/>
        <w:jc w:val="both"/>
        <w:rPr>
          <w:rFonts w:ascii="Arial" w:hAnsi="Arial" w:cs="Arial"/>
          <w:lang w:eastAsia="en-GB"/>
        </w:rPr>
      </w:pPr>
    </w:p>
    <w:p w14:paraId="02314B21" w14:textId="5B8F5CBC" w:rsidR="00764883" w:rsidRPr="00817745" w:rsidRDefault="0001547E" w:rsidP="00764883">
      <w:pPr>
        <w:ind w:left="567" w:hanging="567"/>
        <w:jc w:val="both"/>
        <w:rPr>
          <w:rFonts w:ascii="Arial" w:hAnsi="Arial" w:cs="Arial"/>
          <w:lang w:eastAsia="en-GB"/>
        </w:rPr>
      </w:pPr>
      <w:r w:rsidRPr="00817745">
        <w:rPr>
          <w:rFonts w:ascii="Arial" w:hAnsi="Arial" w:cs="Arial"/>
          <w:lang w:eastAsia="en-GB"/>
        </w:rPr>
        <w:t>77</w:t>
      </w:r>
      <w:r w:rsidR="00764883" w:rsidRPr="00817745">
        <w:rPr>
          <w:rFonts w:ascii="Arial" w:hAnsi="Arial" w:cs="Arial"/>
          <w:lang w:eastAsia="en-GB"/>
        </w:rPr>
        <w:t>.</w:t>
      </w:r>
      <w:r w:rsidR="00764883" w:rsidRPr="00817745">
        <w:rPr>
          <w:rFonts w:ascii="Arial" w:hAnsi="Arial" w:cs="Arial"/>
          <w:lang w:eastAsia="en-GB"/>
        </w:rPr>
        <w:tab/>
        <w:t xml:space="preserve">A </w:t>
      </w:r>
      <w:hyperlink r:id="rId31" w:history="1">
        <w:r w:rsidR="00764883" w:rsidRPr="00817745">
          <w:rPr>
            <w:rStyle w:val="Hyperlink"/>
            <w:rFonts w:ascii="Arial" w:hAnsi="Arial" w:cs="Arial"/>
            <w:lang w:eastAsia="en-GB"/>
          </w:rPr>
          <w:t>full report</w:t>
        </w:r>
      </w:hyperlink>
      <w:r w:rsidR="00764883" w:rsidRPr="00817745">
        <w:rPr>
          <w:rFonts w:ascii="Arial" w:hAnsi="Arial" w:cs="Arial"/>
          <w:lang w:eastAsia="en-GB"/>
        </w:rPr>
        <w:t xml:space="preserve"> of the outcomes has recently been issued. (Completion of the analysis to inform the report had been delayed due to resources being diverted to Covid-19 matters.) The IFSG will now consider next steps.</w:t>
      </w:r>
    </w:p>
    <w:p w14:paraId="381BF58C" w14:textId="77777777" w:rsidR="00764883" w:rsidRPr="00817745" w:rsidRDefault="00764883" w:rsidP="00764883">
      <w:pPr>
        <w:spacing w:line="276" w:lineRule="auto"/>
        <w:contextualSpacing/>
        <w:jc w:val="both"/>
        <w:rPr>
          <w:rFonts w:ascii="Arial" w:hAnsi="Arial" w:cs="Arial"/>
          <w:b/>
          <w:lang w:eastAsia="en-GB"/>
        </w:rPr>
      </w:pPr>
    </w:p>
    <w:p w14:paraId="0EB49075" w14:textId="77777777" w:rsidR="00764883" w:rsidRPr="00817745" w:rsidRDefault="00764883" w:rsidP="00764883">
      <w:pPr>
        <w:spacing w:line="276" w:lineRule="auto"/>
        <w:contextualSpacing/>
        <w:jc w:val="both"/>
        <w:rPr>
          <w:rFonts w:ascii="Arial" w:hAnsi="Arial" w:cs="Arial"/>
          <w:b/>
          <w:lang w:eastAsia="en-GB"/>
        </w:rPr>
      </w:pPr>
      <w:r w:rsidRPr="00817745">
        <w:rPr>
          <w:rFonts w:ascii="Arial" w:hAnsi="Arial" w:cs="Arial"/>
          <w:b/>
          <w:lang w:eastAsia="en-GB"/>
        </w:rPr>
        <w:t>Implications for Wales</w:t>
      </w:r>
    </w:p>
    <w:p w14:paraId="4016817D" w14:textId="77777777" w:rsidR="00764883" w:rsidRPr="00817745" w:rsidRDefault="00764883" w:rsidP="00764883">
      <w:pPr>
        <w:spacing w:line="276" w:lineRule="auto"/>
        <w:contextualSpacing/>
        <w:jc w:val="both"/>
        <w:rPr>
          <w:rFonts w:ascii="Arial" w:hAnsi="Arial" w:cs="Arial"/>
          <w:bCs/>
          <w:lang w:eastAsia="en-GB"/>
        </w:rPr>
      </w:pPr>
    </w:p>
    <w:p w14:paraId="3A727FF6" w14:textId="35CCBF1F" w:rsidR="00764883" w:rsidRPr="00817745" w:rsidRDefault="0001547E" w:rsidP="00764883">
      <w:pPr>
        <w:spacing w:line="276" w:lineRule="auto"/>
        <w:ind w:left="567" w:hanging="567"/>
        <w:contextualSpacing/>
        <w:jc w:val="both"/>
        <w:rPr>
          <w:rFonts w:ascii="Arial" w:hAnsi="Arial" w:cs="Arial"/>
          <w:lang w:eastAsia="en-GB"/>
        </w:rPr>
      </w:pPr>
      <w:r w:rsidRPr="00817745">
        <w:rPr>
          <w:rFonts w:ascii="Arial" w:hAnsi="Arial" w:cs="Arial"/>
          <w:lang w:eastAsia="en-GB"/>
        </w:rPr>
        <w:t>78</w:t>
      </w:r>
      <w:r w:rsidR="00764883" w:rsidRPr="00817745">
        <w:rPr>
          <w:rFonts w:ascii="Arial" w:hAnsi="Arial" w:cs="Arial"/>
          <w:lang w:eastAsia="en-GB"/>
        </w:rPr>
        <w:t>.</w:t>
      </w:r>
      <w:r w:rsidR="00764883" w:rsidRPr="00817745">
        <w:rPr>
          <w:rFonts w:ascii="Arial" w:hAnsi="Arial" w:cs="Arial"/>
          <w:lang w:eastAsia="en-GB"/>
        </w:rPr>
        <w:tab/>
        <w:t xml:space="preserve">Each of the wider workforce matters in this report have the same implications for Wales as for England and we are working with WLGA, Welsh FRAs and FRSs as appropriate. The exceptions in this report are the Core Code of Ethics and Fit for the Future, which apply in England only. The WLGA is one of the four employer stakeholder bodies on the NJC for Local Authority Fire and Rescue Services. </w:t>
      </w:r>
    </w:p>
    <w:p w14:paraId="55A3DB41" w14:textId="77777777" w:rsidR="00764883" w:rsidRPr="00817745" w:rsidRDefault="00764883" w:rsidP="00764883">
      <w:pPr>
        <w:spacing w:line="276" w:lineRule="auto"/>
        <w:ind w:left="567" w:hanging="567"/>
        <w:contextualSpacing/>
        <w:jc w:val="both"/>
        <w:rPr>
          <w:rFonts w:ascii="Arial" w:hAnsi="Arial" w:cs="Arial"/>
          <w:lang w:eastAsia="en-GB"/>
        </w:rPr>
      </w:pPr>
    </w:p>
    <w:p w14:paraId="0A1F331E" w14:textId="564F244C" w:rsidR="00764883" w:rsidRPr="00817745" w:rsidRDefault="0001547E" w:rsidP="00764883">
      <w:pPr>
        <w:spacing w:line="276" w:lineRule="auto"/>
        <w:ind w:left="567" w:hanging="567"/>
        <w:contextualSpacing/>
        <w:jc w:val="both"/>
        <w:rPr>
          <w:rStyle w:val="normaltextrun1"/>
          <w:rFonts w:ascii="Arial" w:hAnsi="Arial" w:cs="Arial"/>
        </w:rPr>
      </w:pPr>
      <w:r w:rsidRPr="00817745">
        <w:rPr>
          <w:rStyle w:val="normaltextrun1"/>
          <w:rFonts w:ascii="Arial" w:hAnsi="Arial" w:cs="Arial"/>
        </w:rPr>
        <w:t>79</w:t>
      </w:r>
      <w:r w:rsidR="00764883" w:rsidRPr="00817745">
        <w:rPr>
          <w:rStyle w:val="normaltextrun1"/>
          <w:rFonts w:ascii="Arial" w:hAnsi="Arial" w:cs="Arial"/>
        </w:rPr>
        <w:t>.</w:t>
      </w:r>
      <w:r w:rsidR="00764883" w:rsidRPr="00817745">
        <w:rPr>
          <w:rStyle w:val="normaltextrun1"/>
          <w:rFonts w:ascii="Arial" w:hAnsi="Arial" w:cs="Arial"/>
        </w:rPr>
        <w:tab/>
        <w:t xml:space="preserve">The HMT consultation on age discrimination applies across all the devolved Fire and Rescue Authorities, however separate responses will be made.  References in this report to the age discrimination consultation response are in relation to English FRAs only, Wales has its own advisory board who </w:t>
      </w:r>
      <w:hyperlink r:id="rId32">
        <w:r w:rsidR="00764883" w:rsidRPr="00817745">
          <w:rPr>
            <w:rStyle w:val="Hyperlink"/>
            <w:rFonts w:ascii="Arial" w:hAnsi="Arial" w:cs="Arial"/>
          </w:rPr>
          <w:t>responded</w:t>
        </w:r>
      </w:hyperlink>
      <w:r w:rsidR="00764883" w:rsidRPr="00817745">
        <w:rPr>
          <w:rStyle w:val="normaltextrun1"/>
          <w:rFonts w:ascii="Arial" w:hAnsi="Arial" w:cs="Arial"/>
        </w:rPr>
        <w:t xml:space="preserve"> separately to the government consultation on reform.</w:t>
      </w:r>
    </w:p>
    <w:p w14:paraId="35305113" w14:textId="77777777" w:rsidR="00D51996" w:rsidRPr="00817745" w:rsidRDefault="00D51996" w:rsidP="00764883">
      <w:pPr>
        <w:spacing w:line="276" w:lineRule="auto"/>
        <w:ind w:left="567" w:hanging="567"/>
        <w:contextualSpacing/>
        <w:jc w:val="both"/>
        <w:rPr>
          <w:rStyle w:val="normaltextrun1"/>
          <w:rFonts w:ascii="Arial" w:hAnsi="Arial" w:cs="Arial"/>
          <w:lang w:eastAsia="en-GB"/>
        </w:rPr>
      </w:pPr>
    </w:p>
    <w:p w14:paraId="08B5497A" w14:textId="4FC418FD" w:rsidR="00764883" w:rsidRPr="00817745" w:rsidRDefault="0001547E" w:rsidP="00764883">
      <w:pPr>
        <w:spacing w:line="276" w:lineRule="auto"/>
        <w:ind w:left="567" w:hanging="567"/>
        <w:contextualSpacing/>
        <w:jc w:val="both"/>
        <w:rPr>
          <w:rStyle w:val="normaltextrun1"/>
          <w:rFonts w:ascii="Arial" w:hAnsi="Arial" w:cs="Arial"/>
        </w:rPr>
      </w:pPr>
      <w:r w:rsidRPr="00817745">
        <w:rPr>
          <w:rStyle w:val="normaltextrun1"/>
          <w:rFonts w:ascii="Arial" w:hAnsi="Arial" w:cs="Arial"/>
        </w:rPr>
        <w:t>80</w:t>
      </w:r>
      <w:r w:rsidR="00764883" w:rsidRPr="00817745">
        <w:rPr>
          <w:rStyle w:val="normaltextrun1"/>
          <w:rFonts w:ascii="Arial" w:hAnsi="Arial" w:cs="Arial"/>
        </w:rPr>
        <w:t>.</w:t>
      </w:r>
      <w:r w:rsidR="00764883" w:rsidRPr="00817745">
        <w:rPr>
          <w:rStyle w:val="normaltextrun1"/>
          <w:rFonts w:ascii="Arial" w:hAnsi="Arial" w:cs="Arial"/>
        </w:rPr>
        <w:tab/>
      </w:r>
      <w:r w:rsidR="00EC0547" w:rsidRPr="00817745">
        <w:rPr>
          <w:rStyle w:val="normaltextrun1"/>
          <w:rFonts w:ascii="Arial" w:hAnsi="Arial" w:cs="Arial"/>
        </w:rPr>
        <w:t>While t</w:t>
      </w:r>
      <w:r w:rsidR="00764883" w:rsidRPr="00817745">
        <w:rPr>
          <w:rStyle w:val="normaltextrun1"/>
          <w:rFonts w:ascii="Arial" w:hAnsi="Arial" w:cs="Arial"/>
        </w:rPr>
        <w:t>he immediate detriment matters raised are the same in Wales where the matter of Section 61 of the Equality Act also applies</w:t>
      </w:r>
      <w:r w:rsidR="00EC0547" w:rsidRPr="00817745">
        <w:rPr>
          <w:rStyle w:val="normaltextrun1"/>
          <w:rFonts w:ascii="Arial" w:hAnsi="Arial" w:cs="Arial"/>
        </w:rPr>
        <w:t xml:space="preserve">, </w:t>
      </w:r>
      <w:r w:rsidR="00EC0547" w:rsidRPr="00817745">
        <w:rPr>
          <w:rFonts w:ascii="Arial" w:hAnsi="Arial" w:cs="Arial"/>
        </w:rPr>
        <w:t>the Home Office guidance only applies to England as firefighters’ pensions policy is devolved in Scotland, Northern Ireland, and Wales</w:t>
      </w:r>
      <w:r w:rsidR="00764883" w:rsidRPr="00817745">
        <w:rPr>
          <w:rStyle w:val="normaltextrun1"/>
          <w:rFonts w:ascii="Arial" w:hAnsi="Arial" w:cs="Arial"/>
        </w:rPr>
        <w:t xml:space="preserve">. </w:t>
      </w:r>
      <w:r w:rsidR="00EC0547" w:rsidRPr="00817745">
        <w:rPr>
          <w:rStyle w:val="normaltextrun1"/>
          <w:rFonts w:ascii="Arial" w:hAnsi="Arial" w:cs="Arial"/>
        </w:rPr>
        <w:t xml:space="preserve"> </w:t>
      </w:r>
      <w:r w:rsidR="00764883" w:rsidRPr="00817745">
        <w:rPr>
          <w:rStyle w:val="normaltextrun1"/>
          <w:rFonts w:ascii="Arial" w:hAnsi="Arial" w:cs="Arial"/>
        </w:rPr>
        <w:t xml:space="preserve"> Welsh Government are dealing with immediate detriment cases arising from the guidance.</w:t>
      </w:r>
    </w:p>
    <w:p w14:paraId="2DD08E22" w14:textId="77777777" w:rsidR="00764883" w:rsidRDefault="00764883" w:rsidP="00764883">
      <w:pPr>
        <w:spacing w:line="276" w:lineRule="auto"/>
        <w:ind w:left="567" w:hanging="567"/>
        <w:contextualSpacing/>
        <w:jc w:val="both"/>
        <w:rPr>
          <w:rStyle w:val="normaltextrun1"/>
          <w:rFonts w:ascii="Arial" w:hAnsi="Arial" w:cs="Arial"/>
          <w:sz w:val="24"/>
          <w:szCs w:val="24"/>
        </w:rPr>
      </w:pPr>
    </w:p>
    <w:p w14:paraId="34E98CC3" w14:textId="77777777" w:rsidR="00764883" w:rsidRDefault="00764883" w:rsidP="00764883">
      <w:pPr>
        <w:spacing w:line="276" w:lineRule="auto"/>
        <w:ind w:left="567" w:hanging="567"/>
        <w:contextualSpacing/>
        <w:jc w:val="both"/>
        <w:rPr>
          <w:rStyle w:val="normaltextrun1"/>
          <w:rFonts w:ascii="Arial" w:hAnsi="Arial" w:cs="Arial"/>
          <w:sz w:val="24"/>
          <w:szCs w:val="24"/>
        </w:rPr>
      </w:pPr>
    </w:p>
    <w:p w14:paraId="7EC9E995" w14:textId="77777777" w:rsidR="00764883" w:rsidRDefault="00764883" w:rsidP="00764883">
      <w:pPr>
        <w:spacing w:line="276" w:lineRule="auto"/>
        <w:ind w:left="567" w:hanging="567"/>
        <w:contextualSpacing/>
        <w:jc w:val="both"/>
        <w:rPr>
          <w:rStyle w:val="normaltextrun1"/>
          <w:rFonts w:ascii="Arial" w:hAnsi="Arial" w:cs="Arial"/>
          <w:sz w:val="24"/>
          <w:szCs w:val="24"/>
        </w:rPr>
      </w:pPr>
    </w:p>
    <w:p w14:paraId="2312E3AE" w14:textId="77777777" w:rsidR="00764883" w:rsidRDefault="00764883" w:rsidP="00764883">
      <w:pPr>
        <w:spacing w:line="276" w:lineRule="auto"/>
        <w:ind w:left="567" w:hanging="567"/>
        <w:contextualSpacing/>
        <w:jc w:val="both"/>
        <w:rPr>
          <w:rStyle w:val="normaltextrun1"/>
          <w:rFonts w:ascii="Arial" w:hAnsi="Arial" w:cs="Arial"/>
          <w:sz w:val="24"/>
          <w:szCs w:val="24"/>
        </w:rPr>
      </w:pPr>
    </w:p>
    <w:p w14:paraId="26B54914" w14:textId="77777777" w:rsidR="00764883" w:rsidRDefault="00764883" w:rsidP="00764883">
      <w:pPr>
        <w:spacing w:line="276" w:lineRule="auto"/>
        <w:ind w:left="567" w:hanging="567"/>
        <w:contextualSpacing/>
        <w:jc w:val="both"/>
        <w:rPr>
          <w:rStyle w:val="normaltextrun1"/>
          <w:rFonts w:ascii="Arial" w:hAnsi="Arial" w:cs="Arial"/>
          <w:sz w:val="24"/>
          <w:szCs w:val="24"/>
        </w:rPr>
      </w:pPr>
    </w:p>
    <w:p w14:paraId="13C146F4" w14:textId="77777777" w:rsidR="00764883" w:rsidRDefault="00764883" w:rsidP="00764883">
      <w:pPr>
        <w:spacing w:line="276" w:lineRule="auto"/>
        <w:ind w:left="567" w:hanging="567"/>
        <w:contextualSpacing/>
        <w:jc w:val="both"/>
        <w:rPr>
          <w:rStyle w:val="normaltextrun1"/>
          <w:rFonts w:ascii="Arial" w:hAnsi="Arial" w:cs="Arial"/>
          <w:sz w:val="24"/>
          <w:szCs w:val="24"/>
        </w:rPr>
      </w:pPr>
    </w:p>
    <w:p w14:paraId="78CBCB70" w14:textId="77777777" w:rsidR="00764883" w:rsidRDefault="00764883" w:rsidP="00764883">
      <w:pPr>
        <w:spacing w:line="276" w:lineRule="auto"/>
        <w:ind w:left="567" w:hanging="567"/>
        <w:contextualSpacing/>
        <w:jc w:val="both"/>
        <w:rPr>
          <w:rStyle w:val="normaltextrun1"/>
          <w:rFonts w:ascii="Arial" w:hAnsi="Arial" w:cs="Arial"/>
          <w:sz w:val="24"/>
          <w:szCs w:val="24"/>
        </w:rPr>
      </w:pPr>
    </w:p>
    <w:p w14:paraId="2A1E8848" w14:textId="77777777" w:rsidR="00764883" w:rsidRPr="002C1EF2" w:rsidRDefault="00764883" w:rsidP="00823BFE">
      <w:pPr>
        <w:widowControl w:val="0"/>
        <w:overflowPunct w:val="0"/>
        <w:autoSpaceDE w:val="0"/>
        <w:autoSpaceDN w:val="0"/>
        <w:adjustRightInd w:val="0"/>
        <w:spacing w:after="200" w:line="276" w:lineRule="auto"/>
        <w:contextualSpacing/>
        <w:jc w:val="both"/>
        <w:textAlignment w:val="baseline"/>
        <w:rPr>
          <w:rFonts w:ascii="Arial" w:hAnsi="Arial" w:cs="Arial"/>
          <w:lang w:eastAsia="en-GB"/>
        </w:rPr>
      </w:pPr>
    </w:p>
    <w:sectPr w:rsidR="00764883" w:rsidRPr="002C1EF2" w:rsidSect="0047324A">
      <w:headerReference w:type="default" r:id="rId33"/>
      <w:footerReference w:type="default" r:id="rId34"/>
      <w:pgSz w:w="12240" w:h="15840"/>
      <w:pgMar w:top="1440" w:right="1440" w:bottom="851" w:left="1440" w:header="708" w:footer="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3BBE3" w14:textId="77777777" w:rsidR="00A729F5" w:rsidRDefault="00A729F5">
      <w:r>
        <w:separator/>
      </w:r>
    </w:p>
  </w:endnote>
  <w:endnote w:type="continuationSeparator" w:id="0">
    <w:p w14:paraId="44448C14" w14:textId="77777777" w:rsidR="00A729F5" w:rsidRDefault="00A729F5">
      <w:r>
        <w:continuationSeparator/>
      </w:r>
    </w:p>
  </w:endnote>
  <w:endnote w:type="continuationNotice" w:id="1">
    <w:p w14:paraId="742DD35B" w14:textId="77777777" w:rsidR="00A729F5" w:rsidRDefault="00A72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5B8B6" w14:textId="77777777" w:rsidR="0047324A" w:rsidRDefault="0047324A" w:rsidP="0047324A">
    <w:pPr>
      <w:widowControl w:val="0"/>
      <w:spacing w:line="220" w:lineRule="exact"/>
      <w:ind w:left="-709" w:right="-852"/>
      <w:rPr>
        <w:rFonts w:ascii="Arial" w:hAnsi="Arial" w:cs="Arial"/>
        <w:sz w:val="15"/>
        <w:szCs w:val="15"/>
        <w:lang w:eastAsia="en-GB"/>
      </w:rPr>
    </w:pPr>
    <w:r>
      <w:rPr>
        <w:rFonts w:cs="Arial"/>
        <w:sz w:val="15"/>
        <w:szCs w:val="15"/>
        <w:lang w:eastAsia="en-GB"/>
      </w:rPr>
      <w:t xml:space="preserve">18 Smith Square, London, SW1P 3HZ    </w:t>
    </w:r>
    <w:hyperlink r:id="rId1" w:history="1">
      <w:r>
        <w:rPr>
          <w:rStyle w:val="Hyperlink"/>
          <w:rFonts w:cs="Arial"/>
          <w:color w:val="000000"/>
          <w:sz w:val="15"/>
          <w:szCs w:val="15"/>
          <w:u w:val="none"/>
          <w:lang w:eastAsia="en-GB"/>
        </w:rPr>
        <w:t>www.local.gov.uk</w:t>
      </w:r>
    </w:hyperlink>
    <w:r>
      <w:rPr>
        <w:rFonts w:cs="Arial"/>
        <w:sz w:val="15"/>
        <w:szCs w:val="15"/>
        <w:lang w:eastAsia="en-GB"/>
      </w:rPr>
      <w:t xml:space="preserve">    Telephone 020 7664 3000    Email </w:t>
    </w:r>
    <w:hyperlink r:id="rId2" w:history="1">
      <w:r>
        <w:rPr>
          <w:rStyle w:val="Hyperlink"/>
          <w:rFonts w:cs="Arial"/>
          <w:color w:val="000000"/>
          <w:sz w:val="15"/>
          <w:szCs w:val="15"/>
          <w:u w:val="none"/>
          <w:lang w:eastAsia="en-GB"/>
        </w:rPr>
        <w:t>info@local.gov.uk</w:t>
      </w:r>
    </w:hyperlink>
    <w:r>
      <w:rPr>
        <w:rFonts w:cs="Arial"/>
        <w:sz w:val="15"/>
        <w:szCs w:val="15"/>
        <w:lang w:eastAsia="en-GB"/>
      </w:rPr>
      <w:t xml:space="preserve">    Chief Executive: Mark Lloyd </w:t>
    </w:r>
    <w:r>
      <w:rPr>
        <w:rFonts w:cs="Arial"/>
        <w:sz w:val="15"/>
        <w:szCs w:val="15"/>
        <w:lang w:eastAsia="en-GB"/>
      </w:rPr>
      <w:br/>
      <w:t xml:space="preserve">Local Government Association </w:t>
    </w:r>
    <w:r>
      <w:rPr>
        <w:rFonts w:cs="Arial"/>
        <w:noProof/>
        <w:sz w:val="15"/>
        <w:szCs w:val="15"/>
        <w:lang w:eastAsia="en-GB"/>
      </w:rPr>
      <w:t>company number 11177145</w:t>
    </w:r>
    <w:r>
      <w:rPr>
        <w:rFonts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D04B3" w14:textId="77777777" w:rsidR="00A729F5" w:rsidRDefault="00A729F5">
      <w:r>
        <w:separator/>
      </w:r>
    </w:p>
  </w:footnote>
  <w:footnote w:type="continuationSeparator" w:id="0">
    <w:p w14:paraId="201E2AAB" w14:textId="77777777" w:rsidR="00A729F5" w:rsidRDefault="00A729F5">
      <w:r>
        <w:continuationSeparator/>
      </w:r>
    </w:p>
  </w:footnote>
  <w:footnote w:type="continuationNotice" w:id="1">
    <w:p w14:paraId="7ADC42B5" w14:textId="77777777" w:rsidR="00A729F5" w:rsidRDefault="00A729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DFC41" w14:textId="300DCA11" w:rsidR="00CE1AFF" w:rsidRDefault="00CE1AFF">
    <w:pPr>
      <w:pStyle w:val="Header"/>
    </w:pPr>
  </w:p>
  <w:tbl>
    <w:tblPr>
      <w:tblW w:w="0" w:type="auto"/>
      <w:tblLook w:val="01E0" w:firstRow="1" w:lastRow="1" w:firstColumn="1" w:lastColumn="1" w:noHBand="0" w:noVBand="0"/>
    </w:tblPr>
    <w:tblGrid>
      <w:gridCol w:w="4962"/>
      <w:gridCol w:w="4325"/>
    </w:tblGrid>
    <w:tr w:rsidR="00CE1AFF" w:rsidRPr="00C23A63" w14:paraId="35F1F1FD" w14:textId="77777777" w:rsidTr="00A10AF3">
      <w:tc>
        <w:tcPr>
          <w:tcW w:w="4962" w:type="dxa"/>
          <w:vMerge w:val="restart"/>
          <w:shd w:val="clear" w:color="auto" w:fill="auto"/>
          <w:hideMark/>
        </w:tcPr>
        <w:p w14:paraId="1F632999" w14:textId="77777777" w:rsidR="00CE1AFF" w:rsidRDefault="1A7AE91B" w:rsidP="00FE08B6">
          <w:pPr>
            <w:pStyle w:val="Header"/>
          </w:pPr>
          <w:r>
            <w:rPr>
              <w:noProof/>
            </w:rPr>
            <w:drawing>
              <wp:inline distT="0" distB="0" distL="0" distR="0" wp14:anchorId="0C2F84E2" wp14:editId="0267A1B8">
                <wp:extent cx="1085850" cy="647700"/>
                <wp:effectExtent l="0" t="0" r="0" b="0"/>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85850" cy="647700"/>
                        </a:xfrm>
                        <a:prstGeom prst="rect">
                          <a:avLst/>
                        </a:prstGeom>
                      </pic:spPr>
                    </pic:pic>
                  </a:graphicData>
                </a:graphic>
              </wp:inline>
            </w:drawing>
          </w:r>
        </w:p>
      </w:tc>
      <w:tc>
        <w:tcPr>
          <w:tcW w:w="4325" w:type="dxa"/>
          <w:shd w:val="clear" w:color="auto" w:fill="auto"/>
          <w:hideMark/>
        </w:tcPr>
        <w:p w14:paraId="3A3FA035" w14:textId="77777777" w:rsidR="00CE1AFF" w:rsidRPr="00C23A63" w:rsidRDefault="00CE1AFF" w:rsidP="00FE08B6">
          <w:pPr>
            <w:pStyle w:val="Header"/>
            <w:rPr>
              <w:b/>
            </w:rPr>
          </w:pPr>
          <w:r w:rsidRPr="00C23A63">
            <w:rPr>
              <w:rFonts w:ascii="Arial" w:hAnsi="Arial" w:cs="Arial"/>
              <w:b/>
            </w:rPr>
            <w:t>Fire</w:t>
          </w:r>
          <w:r>
            <w:rPr>
              <w:rFonts w:ascii="Arial" w:hAnsi="Arial" w:cs="Arial"/>
              <w:b/>
            </w:rPr>
            <w:t xml:space="preserve"> Services Management Committee</w:t>
          </w:r>
        </w:p>
      </w:tc>
    </w:tr>
    <w:tr w:rsidR="00CE1AFF" w:rsidRPr="00C23A63" w14:paraId="77C665B8" w14:textId="77777777" w:rsidTr="00A10AF3">
      <w:trPr>
        <w:trHeight w:val="450"/>
      </w:trPr>
      <w:tc>
        <w:tcPr>
          <w:tcW w:w="4962" w:type="dxa"/>
          <w:vMerge/>
          <w:vAlign w:val="center"/>
          <w:hideMark/>
        </w:tcPr>
        <w:p w14:paraId="1DDD3D7F" w14:textId="77777777" w:rsidR="00CE1AFF" w:rsidRDefault="00CE1AFF" w:rsidP="00FE08B6"/>
      </w:tc>
      <w:tc>
        <w:tcPr>
          <w:tcW w:w="4325" w:type="dxa"/>
          <w:shd w:val="clear" w:color="auto" w:fill="auto"/>
          <w:hideMark/>
        </w:tcPr>
        <w:p w14:paraId="4B8CE8A9" w14:textId="2B77ABBE" w:rsidR="00CE1AFF" w:rsidRPr="00C23A63" w:rsidRDefault="00836398" w:rsidP="00FE08B6">
          <w:pPr>
            <w:pStyle w:val="Header"/>
            <w:spacing w:before="60"/>
            <w:rPr>
              <w:rFonts w:ascii="Arial" w:hAnsi="Arial" w:cs="Arial"/>
            </w:rPr>
          </w:pPr>
          <w:r>
            <w:rPr>
              <w:rFonts w:ascii="Arial" w:hAnsi="Arial" w:cs="Arial"/>
            </w:rPr>
            <w:t>9</w:t>
          </w:r>
          <w:r w:rsidR="0000254B">
            <w:rPr>
              <w:rFonts w:ascii="Arial" w:hAnsi="Arial" w:cs="Arial"/>
            </w:rPr>
            <w:t xml:space="preserve"> </w:t>
          </w:r>
          <w:r>
            <w:rPr>
              <w:rFonts w:ascii="Arial" w:hAnsi="Arial" w:cs="Arial"/>
            </w:rPr>
            <w:t>July</w:t>
          </w:r>
          <w:r w:rsidR="00CE60F8">
            <w:rPr>
              <w:rFonts w:ascii="Arial" w:hAnsi="Arial" w:cs="Arial"/>
            </w:rPr>
            <w:t xml:space="preserve"> 2021</w:t>
          </w:r>
        </w:p>
      </w:tc>
    </w:tr>
    <w:tr w:rsidR="00CE1AFF" w:rsidRPr="00C23A63" w14:paraId="7E666BAB" w14:textId="77777777" w:rsidTr="00A10AF3">
      <w:trPr>
        <w:trHeight w:val="450"/>
      </w:trPr>
      <w:tc>
        <w:tcPr>
          <w:tcW w:w="4962" w:type="dxa"/>
          <w:vMerge/>
          <w:vAlign w:val="center"/>
          <w:hideMark/>
        </w:tcPr>
        <w:p w14:paraId="11394B3E" w14:textId="77777777" w:rsidR="00CE1AFF" w:rsidRDefault="00CE1AFF" w:rsidP="00FE08B6"/>
      </w:tc>
      <w:tc>
        <w:tcPr>
          <w:tcW w:w="4325" w:type="dxa"/>
          <w:shd w:val="clear" w:color="auto" w:fill="auto"/>
          <w:vAlign w:val="bottom"/>
          <w:hideMark/>
        </w:tcPr>
        <w:p w14:paraId="5E0845B0" w14:textId="6CAF2F79" w:rsidR="00CE1AFF" w:rsidRPr="00C23A63" w:rsidRDefault="00CE1AFF" w:rsidP="00FE08B6">
          <w:pPr>
            <w:pStyle w:val="Header"/>
            <w:spacing w:before="60"/>
            <w:rPr>
              <w:rFonts w:ascii="Arial" w:hAnsi="Arial" w:cs="Arial"/>
              <w:b/>
            </w:rPr>
          </w:pPr>
        </w:p>
      </w:tc>
    </w:tr>
  </w:tbl>
  <w:p w14:paraId="6192C432" w14:textId="77777777" w:rsidR="00CE1AFF" w:rsidRPr="00043343" w:rsidRDefault="00CE1AFF" w:rsidP="00B76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E3419"/>
    <w:multiLevelType w:val="hybridMultilevel"/>
    <w:tmpl w:val="569ACE2C"/>
    <w:lvl w:ilvl="0" w:tplc="48FA160A">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1B6A2C3C">
      <w:numFmt w:val="bullet"/>
      <w:lvlText w:val="•"/>
      <w:lvlJc w:val="left"/>
      <w:pPr>
        <w:ind w:left="1980" w:hanging="360"/>
      </w:pPr>
      <w:rPr>
        <w:rFonts w:ascii="Arial" w:eastAsia="Times New Roman"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6717C9"/>
    <w:multiLevelType w:val="hybridMultilevel"/>
    <w:tmpl w:val="CDA24FA0"/>
    <w:lvl w:ilvl="0" w:tplc="56DEF938">
      <w:start w:val="1"/>
      <w:numFmt w:val="lowerLetter"/>
      <w:lvlText w:val="(%1)"/>
      <w:lvlJc w:val="left"/>
      <w:pPr>
        <w:ind w:left="270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 w15:restartNumberingAfterBreak="0">
    <w:nsid w:val="0E8767AA"/>
    <w:multiLevelType w:val="hybridMultilevel"/>
    <w:tmpl w:val="6B90E3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111FA9"/>
    <w:multiLevelType w:val="hybridMultilevel"/>
    <w:tmpl w:val="3BF489FE"/>
    <w:lvl w:ilvl="0" w:tplc="6E90F500">
      <w:start w:val="1"/>
      <w:numFmt w:val="decimal"/>
      <w:pStyle w:val="Bodycopy"/>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ED72F4"/>
    <w:multiLevelType w:val="hybridMultilevel"/>
    <w:tmpl w:val="BC547D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A722B48"/>
    <w:multiLevelType w:val="hybridMultilevel"/>
    <w:tmpl w:val="E7460534"/>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A335CF"/>
    <w:multiLevelType w:val="hybridMultilevel"/>
    <w:tmpl w:val="03B239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E8E6362"/>
    <w:multiLevelType w:val="hybridMultilevel"/>
    <w:tmpl w:val="B30A1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E25663"/>
    <w:multiLevelType w:val="hybridMultilevel"/>
    <w:tmpl w:val="BAA03E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FE61B1C"/>
    <w:multiLevelType w:val="hybridMultilevel"/>
    <w:tmpl w:val="B8F066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2CC31BC"/>
    <w:multiLevelType w:val="multilevel"/>
    <w:tmpl w:val="57A845BE"/>
    <w:lvl w:ilvl="0">
      <w:start w:val="20"/>
      <w:numFmt w:val="decimal"/>
      <w:lvlText w:val="%1"/>
      <w:lvlJc w:val="left"/>
      <w:pPr>
        <w:ind w:left="460" w:hanging="460"/>
      </w:pPr>
      <w:rPr>
        <w:rFonts w:hint="default"/>
      </w:rPr>
    </w:lvl>
    <w:lvl w:ilvl="1">
      <w:start w:val="1"/>
      <w:numFmt w:val="bullet"/>
      <w:lvlText w:val=""/>
      <w:lvlJc w:val="left"/>
      <w:pPr>
        <w:ind w:left="820" w:hanging="4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393772B"/>
    <w:multiLevelType w:val="multilevel"/>
    <w:tmpl w:val="9DBE0EC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D54309"/>
    <w:multiLevelType w:val="hybridMultilevel"/>
    <w:tmpl w:val="D1C8938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3" w15:restartNumberingAfterBreak="0">
    <w:nsid w:val="267A5442"/>
    <w:multiLevelType w:val="multilevel"/>
    <w:tmpl w:val="BC349574"/>
    <w:lvl w:ilvl="0">
      <w:start w:val="1"/>
      <w:numFmt w:val="decimal"/>
      <w:lvlText w:val="%1."/>
      <w:lvlJc w:val="left"/>
      <w:pPr>
        <w:ind w:left="360" w:hanging="360"/>
      </w:pPr>
      <w:rPr>
        <w:rFonts w:hint="default"/>
        <w:b w:val="0"/>
        <w:i w:val="0"/>
      </w:rPr>
    </w:lvl>
    <w:lvl w:ilvl="1">
      <w:start w:val="1"/>
      <w:numFmt w:val="decimal"/>
      <w:lvlText w:val="%1.%2."/>
      <w:lvlJc w:val="left"/>
      <w:pPr>
        <w:ind w:left="794" w:hanging="4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3314C4"/>
    <w:multiLevelType w:val="multilevel"/>
    <w:tmpl w:val="B9E034B4"/>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0C0580"/>
    <w:multiLevelType w:val="hybridMultilevel"/>
    <w:tmpl w:val="2D0A49FE"/>
    <w:lvl w:ilvl="0" w:tplc="1DF22F94">
      <w:start w:val="1"/>
      <w:numFmt w:val="decimal"/>
      <w:pStyle w:val="Numberedlist"/>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DB3B9F"/>
    <w:multiLevelType w:val="hybridMultilevel"/>
    <w:tmpl w:val="967EFE3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D0031C"/>
    <w:multiLevelType w:val="hybridMultilevel"/>
    <w:tmpl w:val="D9A40674"/>
    <w:lvl w:ilvl="0" w:tplc="08090001">
      <w:start w:val="1"/>
      <w:numFmt w:val="bullet"/>
      <w:lvlText w:val=""/>
      <w:lvlJc w:val="left"/>
      <w:pPr>
        <w:ind w:left="360" w:hanging="360"/>
      </w:pPr>
      <w:rPr>
        <w:rFonts w:ascii="Symbol" w:hAnsi="Symbol" w:hint="default"/>
        <w:b w:val="0"/>
      </w:rPr>
    </w:lvl>
    <w:lvl w:ilvl="1" w:tplc="08090001">
      <w:start w:val="1"/>
      <w:numFmt w:val="bullet"/>
      <w:lvlText w:val=""/>
      <w:lvlJc w:val="left"/>
      <w:pPr>
        <w:ind w:left="1080" w:hanging="360"/>
      </w:pPr>
      <w:rPr>
        <w:rFonts w:ascii="Symbol" w:hAnsi="Symbol" w:hint="default"/>
      </w:rPr>
    </w:lvl>
    <w:lvl w:ilvl="2" w:tplc="1B6A2C3C">
      <w:numFmt w:val="bullet"/>
      <w:lvlText w:val="•"/>
      <w:lvlJc w:val="left"/>
      <w:pPr>
        <w:ind w:left="1980" w:hanging="360"/>
      </w:pPr>
      <w:rPr>
        <w:rFonts w:ascii="Arial" w:eastAsia="Times New Roman"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1D97FD5"/>
    <w:multiLevelType w:val="hybridMultilevel"/>
    <w:tmpl w:val="06843A26"/>
    <w:lvl w:ilvl="0" w:tplc="DA603C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24D6431"/>
    <w:multiLevelType w:val="hybridMultilevel"/>
    <w:tmpl w:val="143A41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00331F"/>
    <w:multiLevelType w:val="hybridMultilevel"/>
    <w:tmpl w:val="7778C5E0"/>
    <w:lvl w:ilvl="0" w:tplc="E070BA4A">
      <w:start w:val="1"/>
      <w:numFmt w:val="bullet"/>
      <w:pStyle w:val="List-nospaces"/>
      <w:lvlText w:val=""/>
      <w:lvlJc w:val="left"/>
      <w:pPr>
        <w:ind w:left="1350" w:hanging="360"/>
      </w:pPr>
      <w:rPr>
        <w:rFonts w:ascii="Symbol" w:hAnsi="Symbol" w:hint="default"/>
        <w:color w:val="auto"/>
        <w:sz w:val="24"/>
        <w:szCs w:val="24"/>
      </w:rPr>
    </w:lvl>
    <w:lvl w:ilvl="1" w:tplc="08090003">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1" w15:restartNumberingAfterBreak="0">
    <w:nsid w:val="34D32D8D"/>
    <w:multiLevelType w:val="multilevel"/>
    <w:tmpl w:val="555E699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301F36"/>
    <w:multiLevelType w:val="hybridMultilevel"/>
    <w:tmpl w:val="296687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DB517BC"/>
    <w:multiLevelType w:val="hybridMultilevel"/>
    <w:tmpl w:val="837A5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7F0222"/>
    <w:multiLevelType w:val="hybridMultilevel"/>
    <w:tmpl w:val="F2009F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9C34F9"/>
    <w:multiLevelType w:val="hybridMultilevel"/>
    <w:tmpl w:val="9C584860"/>
    <w:lvl w:ilvl="0" w:tplc="0B2C18E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AF0F94"/>
    <w:multiLevelType w:val="hybridMultilevel"/>
    <w:tmpl w:val="6466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EE0E7E"/>
    <w:multiLevelType w:val="multilevel"/>
    <w:tmpl w:val="6B72725A"/>
    <w:lvl w:ilvl="0">
      <w:start w:val="20"/>
      <w:numFmt w:val="decimal"/>
      <w:lvlText w:val="%1"/>
      <w:lvlJc w:val="left"/>
      <w:pPr>
        <w:ind w:left="460" w:hanging="460"/>
      </w:pPr>
      <w:rPr>
        <w:rFonts w:hint="default"/>
      </w:rPr>
    </w:lvl>
    <w:lvl w:ilvl="1">
      <w:start w:val="1"/>
      <w:numFmt w:val="bullet"/>
      <w:lvlText w:val=""/>
      <w:lvlJc w:val="left"/>
      <w:pPr>
        <w:ind w:left="820" w:hanging="4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3277848"/>
    <w:multiLevelType w:val="hybridMultilevel"/>
    <w:tmpl w:val="74101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3B0E56"/>
    <w:multiLevelType w:val="hybridMultilevel"/>
    <w:tmpl w:val="30FC9308"/>
    <w:lvl w:ilvl="0" w:tplc="EB8CFD3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561B8C"/>
    <w:multiLevelType w:val="multilevel"/>
    <w:tmpl w:val="E85498B0"/>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F15720"/>
    <w:multiLevelType w:val="hybridMultilevel"/>
    <w:tmpl w:val="FCCA6F4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4B4F4B49"/>
    <w:multiLevelType w:val="hybridMultilevel"/>
    <w:tmpl w:val="C562B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646755"/>
    <w:multiLevelType w:val="multilevel"/>
    <w:tmpl w:val="57A845BE"/>
    <w:lvl w:ilvl="0">
      <w:start w:val="20"/>
      <w:numFmt w:val="decimal"/>
      <w:lvlText w:val="%1"/>
      <w:lvlJc w:val="left"/>
      <w:pPr>
        <w:ind w:left="460" w:hanging="460"/>
      </w:pPr>
      <w:rPr>
        <w:rFonts w:hint="default"/>
        <w:b w:val="0"/>
        <w:sz w:val="24"/>
        <w:szCs w:val="24"/>
      </w:rPr>
    </w:lvl>
    <w:lvl w:ilvl="1">
      <w:start w:val="1"/>
      <w:numFmt w:val="bullet"/>
      <w:lvlText w:val=""/>
      <w:lvlJc w:val="left"/>
      <w:pPr>
        <w:ind w:left="820" w:hanging="4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8557506"/>
    <w:multiLevelType w:val="hybridMultilevel"/>
    <w:tmpl w:val="61EAC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BF43A5"/>
    <w:multiLevelType w:val="multilevel"/>
    <w:tmpl w:val="CB2AA06A"/>
    <w:lvl w:ilvl="0">
      <w:start w:val="29"/>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CD10BCC"/>
    <w:multiLevelType w:val="hybridMultilevel"/>
    <w:tmpl w:val="D169C5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16E16F7"/>
    <w:multiLevelType w:val="hybridMultilevel"/>
    <w:tmpl w:val="77544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ED6EAA"/>
    <w:multiLevelType w:val="multilevel"/>
    <w:tmpl w:val="57A845BE"/>
    <w:lvl w:ilvl="0">
      <w:start w:val="20"/>
      <w:numFmt w:val="decimal"/>
      <w:lvlText w:val="%1"/>
      <w:lvlJc w:val="left"/>
      <w:pPr>
        <w:ind w:left="460" w:hanging="460"/>
      </w:pPr>
      <w:rPr>
        <w:rFonts w:hint="default"/>
      </w:rPr>
    </w:lvl>
    <w:lvl w:ilvl="1">
      <w:start w:val="1"/>
      <w:numFmt w:val="bullet"/>
      <w:lvlText w:val=""/>
      <w:lvlJc w:val="left"/>
      <w:pPr>
        <w:ind w:left="820" w:hanging="4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C833B11"/>
    <w:multiLevelType w:val="hybridMultilevel"/>
    <w:tmpl w:val="AB6E4534"/>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0" w15:restartNumberingAfterBreak="0">
    <w:nsid w:val="6DF10CEF"/>
    <w:multiLevelType w:val="hybridMultilevel"/>
    <w:tmpl w:val="045F01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7971F1B"/>
    <w:multiLevelType w:val="hybridMultilevel"/>
    <w:tmpl w:val="2D42C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BD52DB"/>
    <w:multiLevelType w:val="hybridMultilevel"/>
    <w:tmpl w:val="C29683A4"/>
    <w:lvl w:ilvl="0" w:tplc="48FA160A">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C120BCA"/>
    <w:multiLevelType w:val="multilevel"/>
    <w:tmpl w:val="C9CE94C6"/>
    <w:lvl w:ilvl="0">
      <w:start w:val="20"/>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CDE2E80"/>
    <w:multiLevelType w:val="hybridMultilevel"/>
    <w:tmpl w:val="31FC114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41"/>
  </w:num>
  <w:num w:numId="6">
    <w:abstractNumId w:val="19"/>
  </w:num>
  <w:num w:numId="7">
    <w:abstractNumId w:val="23"/>
  </w:num>
  <w:num w:numId="8">
    <w:abstractNumId w:val="11"/>
  </w:num>
  <w:num w:numId="9">
    <w:abstractNumId w:val="44"/>
  </w:num>
  <w:num w:numId="10">
    <w:abstractNumId w:val="26"/>
  </w:num>
  <w:num w:numId="11">
    <w:abstractNumId w:val="25"/>
  </w:num>
  <w:num w:numId="12">
    <w:abstractNumId w:val="16"/>
  </w:num>
  <w:num w:numId="13">
    <w:abstractNumId w:val="24"/>
  </w:num>
  <w:num w:numId="14">
    <w:abstractNumId w:val="5"/>
  </w:num>
  <w:num w:numId="15">
    <w:abstractNumId w:val="13"/>
  </w:num>
  <w:num w:numId="16">
    <w:abstractNumId w:val="22"/>
  </w:num>
  <w:num w:numId="17">
    <w:abstractNumId w:val="6"/>
  </w:num>
  <w:num w:numId="18">
    <w:abstractNumId w:val="12"/>
  </w:num>
  <w:num w:numId="19">
    <w:abstractNumId w:val="42"/>
  </w:num>
  <w:num w:numId="20">
    <w:abstractNumId w:val="36"/>
  </w:num>
  <w:num w:numId="21">
    <w:abstractNumId w:val="8"/>
  </w:num>
  <w:num w:numId="22">
    <w:abstractNumId w:val="18"/>
  </w:num>
  <w:num w:numId="23">
    <w:abstractNumId w:val="2"/>
  </w:num>
  <w:num w:numId="24">
    <w:abstractNumId w:val="9"/>
  </w:num>
  <w:num w:numId="25">
    <w:abstractNumId w:val="34"/>
  </w:num>
  <w:num w:numId="26">
    <w:abstractNumId w:val="40"/>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7"/>
  </w:num>
  <w:num w:numId="30">
    <w:abstractNumId w:val="39"/>
  </w:num>
  <w:num w:numId="31">
    <w:abstractNumId w:val="37"/>
  </w:num>
  <w:num w:numId="32">
    <w:abstractNumId w:val="3"/>
  </w:num>
  <w:num w:numId="33">
    <w:abstractNumId w:val="17"/>
  </w:num>
  <w:num w:numId="34">
    <w:abstractNumId w:val="32"/>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5"/>
  </w:num>
  <w:num w:numId="38">
    <w:abstractNumId w:val="43"/>
  </w:num>
  <w:num w:numId="39">
    <w:abstractNumId w:val="38"/>
  </w:num>
  <w:num w:numId="40">
    <w:abstractNumId w:val="27"/>
  </w:num>
  <w:num w:numId="41">
    <w:abstractNumId w:val="10"/>
  </w:num>
  <w:num w:numId="42">
    <w:abstractNumId w:val="28"/>
  </w:num>
  <w:num w:numId="43">
    <w:abstractNumId w:val="29"/>
  </w:num>
  <w:num w:numId="44">
    <w:abstractNumId w:val="20"/>
  </w:num>
  <w:num w:numId="45">
    <w:abstractNumId w:val="15"/>
  </w:num>
  <w:num w:numId="46">
    <w:abstractNumId w:val="15"/>
    <w:lvlOverride w:ilvl="0">
      <w:startOverride w:val="1"/>
    </w:lvlOverride>
  </w:num>
  <w:num w:numId="47">
    <w:abstractNumId w:val="21"/>
  </w:num>
  <w:num w:numId="48">
    <w:abstractNumId w:val="30"/>
  </w:num>
  <w:num w:numId="4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60"/>
    <w:rsid w:val="00001C17"/>
    <w:rsid w:val="0000254B"/>
    <w:rsid w:val="00002AC5"/>
    <w:rsid w:val="00003073"/>
    <w:rsid w:val="0000332A"/>
    <w:rsid w:val="00003568"/>
    <w:rsid w:val="00005219"/>
    <w:rsid w:val="00005A4C"/>
    <w:rsid w:val="00005BD6"/>
    <w:rsid w:val="000062A7"/>
    <w:rsid w:val="00006510"/>
    <w:rsid w:val="00006F0A"/>
    <w:rsid w:val="000076FE"/>
    <w:rsid w:val="00007831"/>
    <w:rsid w:val="0001037C"/>
    <w:rsid w:val="00010B61"/>
    <w:rsid w:val="00011193"/>
    <w:rsid w:val="00011C25"/>
    <w:rsid w:val="00012DC3"/>
    <w:rsid w:val="00012DF4"/>
    <w:rsid w:val="00013529"/>
    <w:rsid w:val="0001364A"/>
    <w:rsid w:val="00013DD1"/>
    <w:rsid w:val="000146BA"/>
    <w:rsid w:val="00014A67"/>
    <w:rsid w:val="0001547E"/>
    <w:rsid w:val="00015CFC"/>
    <w:rsid w:val="00016E4C"/>
    <w:rsid w:val="0001706F"/>
    <w:rsid w:val="0001769A"/>
    <w:rsid w:val="000205BB"/>
    <w:rsid w:val="000212CD"/>
    <w:rsid w:val="0002207F"/>
    <w:rsid w:val="0002224D"/>
    <w:rsid w:val="000222FA"/>
    <w:rsid w:val="0002260B"/>
    <w:rsid w:val="000226E9"/>
    <w:rsid w:val="00023421"/>
    <w:rsid w:val="00023BE1"/>
    <w:rsid w:val="0002507A"/>
    <w:rsid w:val="00025696"/>
    <w:rsid w:val="00030F7F"/>
    <w:rsid w:val="00031C67"/>
    <w:rsid w:val="000325E5"/>
    <w:rsid w:val="00033C6D"/>
    <w:rsid w:val="000348AD"/>
    <w:rsid w:val="00034C23"/>
    <w:rsid w:val="0003549B"/>
    <w:rsid w:val="000356AF"/>
    <w:rsid w:val="00036452"/>
    <w:rsid w:val="0003703E"/>
    <w:rsid w:val="00037132"/>
    <w:rsid w:val="00037817"/>
    <w:rsid w:val="00037F7B"/>
    <w:rsid w:val="0004151F"/>
    <w:rsid w:val="000415B5"/>
    <w:rsid w:val="00042A24"/>
    <w:rsid w:val="00043343"/>
    <w:rsid w:val="00043F05"/>
    <w:rsid w:val="0004411B"/>
    <w:rsid w:val="000454AB"/>
    <w:rsid w:val="00045B45"/>
    <w:rsid w:val="00045D4D"/>
    <w:rsid w:val="000477C3"/>
    <w:rsid w:val="00050376"/>
    <w:rsid w:val="0005090E"/>
    <w:rsid w:val="00051439"/>
    <w:rsid w:val="0005198E"/>
    <w:rsid w:val="000527E4"/>
    <w:rsid w:val="00052D1E"/>
    <w:rsid w:val="00054AB9"/>
    <w:rsid w:val="00055370"/>
    <w:rsid w:val="000560E9"/>
    <w:rsid w:val="00056C8D"/>
    <w:rsid w:val="00057223"/>
    <w:rsid w:val="000608A1"/>
    <w:rsid w:val="0006170B"/>
    <w:rsid w:val="00061DE4"/>
    <w:rsid w:val="0006315D"/>
    <w:rsid w:val="00063301"/>
    <w:rsid w:val="000637A8"/>
    <w:rsid w:val="00063A3F"/>
    <w:rsid w:val="000663A3"/>
    <w:rsid w:val="00066C4A"/>
    <w:rsid w:val="00070BA6"/>
    <w:rsid w:val="0007101A"/>
    <w:rsid w:val="000712B5"/>
    <w:rsid w:val="000713F7"/>
    <w:rsid w:val="000729EE"/>
    <w:rsid w:val="00072A86"/>
    <w:rsid w:val="000730C4"/>
    <w:rsid w:val="000758FA"/>
    <w:rsid w:val="00075B9D"/>
    <w:rsid w:val="000768BF"/>
    <w:rsid w:val="0007717F"/>
    <w:rsid w:val="00077377"/>
    <w:rsid w:val="000777A0"/>
    <w:rsid w:val="000777B3"/>
    <w:rsid w:val="00077AE4"/>
    <w:rsid w:val="00077C5D"/>
    <w:rsid w:val="00077D26"/>
    <w:rsid w:val="00081814"/>
    <w:rsid w:val="000826EB"/>
    <w:rsid w:val="00083D9F"/>
    <w:rsid w:val="00084DC2"/>
    <w:rsid w:val="00085DC1"/>
    <w:rsid w:val="00086372"/>
    <w:rsid w:val="000869F1"/>
    <w:rsid w:val="00086AA0"/>
    <w:rsid w:val="00086C0A"/>
    <w:rsid w:val="00087376"/>
    <w:rsid w:val="00090713"/>
    <w:rsid w:val="00090BB0"/>
    <w:rsid w:val="00091065"/>
    <w:rsid w:val="00091D04"/>
    <w:rsid w:val="00092A08"/>
    <w:rsid w:val="000938D6"/>
    <w:rsid w:val="00094671"/>
    <w:rsid w:val="00094C7F"/>
    <w:rsid w:val="000958D1"/>
    <w:rsid w:val="00095926"/>
    <w:rsid w:val="00096451"/>
    <w:rsid w:val="0009695C"/>
    <w:rsid w:val="000A026A"/>
    <w:rsid w:val="000A0CD7"/>
    <w:rsid w:val="000A0D97"/>
    <w:rsid w:val="000A1845"/>
    <w:rsid w:val="000A2282"/>
    <w:rsid w:val="000A22B8"/>
    <w:rsid w:val="000A2324"/>
    <w:rsid w:val="000A24CE"/>
    <w:rsid w:val="000A2B48"/>
    <w:rsid w:val="000A564F"/>
    <w:rsid w:val="000A5F84"/>
    <w:rsid w:val="000A62C9"/>
    <w:rsid w:val="000A6CB4"/>
    <w:rsid w:val="000A7871"/>
    <w:rsid w:val="000B0221"/>
    <w:rsid w:val="000B1DBD"/>
    <w:rsid w:val="000B1DE8"/>
    <w:rsid w:val="000B31DA"/>
    <w:rsid w:val="000B3A43"/>
    <w:rsid w:val="000B3C35"/>
    <w:rsid w:val="000B4BD5"/>
    <w:rsid w:val="000B51AA"/>
    <w:rsid w:val="000B5A1E"/>
    <w:rsid w:val="000B5AB9"/>
    <w:rsid w:val="000B70A7"/>
    <w:rsid w:val="000B74B6"/>
    <w:rsid w:val="000B760B"/>
    <w:rsid w:val="000C182E"/>
    <w:rsid w:val="000C1EFB"/>
    <w:rsid w:val="000C1F43"/>
    <w:rsid w:val="000C2318"/>
    <w:rsid w:val="000C2CD2"/>
    <w:rsid w:val="000C2DBA"/>
    <w:rsid w:val="000C2EE9"/>
    <w:rsid w:val="000C5060"/>
    <w:rsid w:val="000C51A1"/>
    <w:rsid w:val="000C635B"/>
    <w:rsid w:val="000C6E61"/>
    <w:rsid w:val="000D0659"/>
    <w:rsid w:val="000D0D29"/>
    <w:rsid w:val="000D2116"/>
    <w:rsid w:val="000D431F"/>
    <w:rsid w:val="000D4373"/>
    <w:rsid w:val="000D46EF"/>
    <w:rsid w:val="000D63A0"/>
    <w:rsid w:val="000D644C"/>
    <w:rsid w:val="000D7A5A"/>
    <w:rsid w:val="000D7CBD"/>
    <w:rsid w:val="000E3249"/>
    <w:rsid w:val="000E38E2"/>
    <w:rsid w:val="000E3AC7"/>
    <w:rsid w:val="000E3BF4"/>
    <w:rsid w:val="000E4414"/>
    <w:rsid w:val="000E4B68"/>
    <w:rsid w:val="000E621C"/>
    <w:rsid w:val="000E7531"/>
    <w:rsid w:val="000E7640"/>
    <w:rsid w:val="000F0270"/>
    <w:rsid w:val="000F113D"/>
    <w:rsid w:val="000F2212"/>
    <w:rsid w:val="000F2893"/>
    <w:rsid w:val="000F31EC"/>
    <w:rsid w:val="000F396A"/>
    <w:rsid w:val="000F3D41"/>
    <w:rsid w:val="000F47E3"/>
    <w:rsid w:val="000F4818"/>
    <w:rsid w:val="000F4C78"/>
    <w:rsid w:val="000F4F78"/>
    <w:rsid w:val="000F5ACE"/>
    <w:rsid w:val="000F6BC0"/>
    <w:rsid w:val="0010023F"/>
    <w:rsid w:val="001004CF"/>
    <w:rsid w:val="00100FAC"/>
    <w:rsid w:val="00101100"/>
    <w:rsid w:val="0010256B"/>
    <w:rsid w:val="00103AC9"/>
    <w:rsid w:val="00104B9C"/>
    <w:rsid w:val="00104D52"/>
    <w:rsid w:val="00105337"/>
    <w:rsid w:val="00105DCE"/>
    <w:rsid w:val="00106435"/>
    <w:rsid w:val="00106740"/>
    <w:rsid w:val="001070A1"/>
    <w:rsid w:val="00107413"/>
    <w:rsid w:val="0010780C"/>
    <w:rsid w:val="0010AE60"/>
    <w:rsid w:val="00110F11"/>
    <w:rsid w:val="00111380"/>
    <w:rsid w:val="0011190A"/>
    <w:rsid w:val="00112435"/>
    <w:rsid w:val="001136A2"/>
    <w:rsid w:val="001161DB"/>
    <w:rsid w:val="00116B58"/>
    <w:rsid w:val="00117343"/>
    <w:rsid w:val="00117542"/>
    <w:rsid w:val="00117A6B"/>
    <w:rsid w:val="00117E4A"/>
    <w:rsid w:val="001214B0"/>
    <w:rsid w:val="00123044"/>
    <w:rsid w:val="00123087"/>
    <w:rsid w:val="00123A96"/>
    <w:rsid w:val="00124087"/>
    <w:rsid w:val="00124C82"/>
    <w:rsid w:val="001255DC"/>
    <w:rsid w:val="00125B4F"/>
    <w:rsid w:val="00125C8D"/>
    <w:rsid w:val="00127A20"/>
    <w:rsid w:val="00130030"/>
    <w:rsid w:val="00131727"/>
    <w:rsid w:val="00131A9C"/>
    <w:rsid w:val="0013209B"/>
    <w:rsid w:val="001324CB"/>
    <w:rsid w:val="00132878"/>
    <w:rsid w:val="00132A3A"/>
    <w:rsid w:val="00133571"/>
    <w:rsid w:val="0013382D"/>
    <w:rsid w:val="00133DD6"/>
    <w:rsid w:val="00134B05"/>
    <w:rsid w:val="00135A9C"/>
    <w:rsid w:val="00135F45"/>
    <w:rsid w:val="001373ED"/>
    <w:rsid w:val="0013752C"/>
    <w:rsid w:val="00137D7F"/>
    <w:rsid w:val="001402E3"/>
    <w:rsid w:val="00140E8C"/>
    <w:rsid w:val="00143527"/>
    <w:rsid w:val="00144D51"/>
    <w:rsid w:val="00144F01"/>
    <w:rsid w:val="00145F79"/>
    <w:rsid w:val="00146AC3"/>
    <w:rsid w:val="00147261"/>
    <w:rsid w:val="0014729B"/>
    <w:rsid w:val="001477C4"/>
    <w:rsid w:val="0015175C"/>
    <w:rsid w:val="00151FA4"/>
    <w:rsid w:val="001534D0"/>
    <w:rsid w:val="00154175"/>
    <w:rsid w:val="00154A7D"/>
    <w:rsid w:val="00154E1F"/>
    <w:rsid w:val="0015781A"/>
    <w:rsid w:val="001579FE"/>
    <w:rsid w:val="001611FD"/>
    <w:rsid w:val="0016187C"/>
    <w:rsid w:val="00161CE1"/>
    <w:rsid w:val="00162BCB"/>
    <w:rsid w:val="00162DEA"/>
    <w:rsid w:val="001636B4"/>
    <w:rsid w:val="001642C7"/>
    <w:rsid w:val="001649C0"/>
    <w:rsid w:val="00165B1C"/>
    <w:rsid w:val="00171B7C"/>
    <w:rsid w:val="001723CF"/>
    <w:rsid w:val="001739F0"/>
    <w:rsid w:val="00173B1F"/>
    <w:rsid w:val="00173DB5"/>
    <w:rsid w:val="0017418C"/>
    <w:rsid w:val="00174416"/>
    <w:rsid w:val="00174FB7"/>
    <w:rsid w:val="001757AF"/>
    <w:rsid w:val="00177662"/>
    <w:rsid w:val="00180162"/>
    <w:rsid w:val="00180417"/>
    <w:rsid w:val="0018075C"/>
    <w:rsid w:val="0018090C"/>
    <w:rsid w:val="00180D1D"/>
    <w:rsid w:val="0018238D"/>
    <w:rsid w:val="00183FC3"/>
    <w:rsid w:val="0018533B"/>
    <w:rsid w:val="0018576A"/>
    <w:rsid w:val="00187525"/>
    <w:rsid w:val="00187702"/>
    <w:rsid w:val="00187A59"/>
    <w:rsid w:val="00187AE0"/>
    <w:rsid w:val="00190CAF"/>
    <w:rsid w:val="00190FC0"/>
    <w:rsid w:val="00191A78"/>
    <w:rsid w:val="00192BCC"/>
    <w:rsid w:val="00192E07"/>
    <w:rsid w:val="0019379B"/>
    <w:rsid w:val="00193D07"/>
    <w:rsid w:val="001943AF"/>
    <w:rsid w:val="00195347"/>
    <w:rsid w:val="00195DA4"/>
    <w:rsid w:val="00196D51"/>
    <w:rsid w:val="00196FE5"/>
    <w:rsid w:val="001970BA"/>
    <w:rsid w:val="00197748"/>
    <w:rsid w:val="00197C7A"/>
    <w:rsid w:val="00197ECC"/>
    <w:rsid w:val="001A03AC"/>
    <w:rsid w:val="001A0C31"/>
    <w:rsid w:val="001A0CB3"/>
    <w:rsid w:val="001A0EC8"/>
    <w:rsid w:val="001A1BA8"/>
    <w:rsid w:val="001A1C84"/>
    <w:rsid w:val="001A20A0"/>
    <w:rsid w:val="001A3183"/>
    <w:rsid w:val="001A31CB"/>
    <w:rsid w:val="001A3938"/>
    <w:rsid w:val="001A4ED0"/>
    <w:rsid w:val="001A4F7A"/>
    <w:rsid w:val="001A619C"/>
    <w:rsid w:val="001A6A81"/>
    <w:rsid w:val="001A706D"/>
    <w:rsid w:val="001A74CC"/>
    <w:rsid w:val="001A7992"/>
    <w:rsid w:val="001A7B18"/>
    <w:rsid w:val="001B02DC"/>
    <w:rsid w:val="001B1474"/>
    <w:rsid w:val="001B3094"/>
    <w:rsid w:val="001B4071"/>
    <w:rsid w:val="001B4D29"/>
    <w:rsid w:val="001B6473"/>
    <w:rsid w:val="001B69E9"/>
    <w:rsid w:val="001B798A"/>
    <w:rsid w:val="001C007C"/>
    <w:rsid w:val="001C013A"/>
    <w:rsid w:val="001C09A8"/>
    <w:rsid w:val="001C22F6"/>
    <w:rsid w:val="001C4FB9"/>
    <w:rsid w:val="001C5596"/>
    <w:rsid w:val="001C6188"/>
    <w:rsid w:val="001C618A"/>
    <w:rsid w:val="001C760D"/>
    <w:rsid w:val="001C7E30"/>
    <w:rsid w:val="001C7F45"/>
    <w:rsid w:val="001D1886"/>
    <w:rsid w:val="001D1BF8"/>
    <w:rsid w:val="001D2F2D"/>
    <w:rsid w:val="001D3024"/>
    <w:rsid w:val="001D7FE6"/>
    <w:rsid w:val="001E0070"/>
    <w:rsid w:val="001E099B"/>
    <w:rsid w:val="001E0CB8"/>
    <w:rsid w:val="001E1507"/>
    <w:rsid w:val="001E29A8"/>
    <w:rsid w:val="001E2DB8"/>
    <w:rsid w:val="001E3AAF"/>
    <w:rsid w:val="001E40C9"/>
    <w:rsid w:val="001E5560"/>
    <w:rsid w:val="001E6183"/>
    <w:rsid w:val="001E64D3"/>
    <w:rsid w:val="001E67DE"/>
    <w:rsid w:val="001E73ED"/>
    <w:rsid w:val="001E7881"/>
    <w:rsid w:val="001E7BD6"/>
    <w:rsid w:val="001E7DCF"/>
    <w:rsid w:val="001F055A"/>
    <w:rsid w:val="001F1A46"/>
    <w:rsid w:val="001F203E"/>
    <w:rsid w:val="001F3246"/>
    <w:rsid w:val="001F3A4E"/>
    <w:rsid w:val="001F3BDB"/>
    <w:rsid w:val="001F474D"/>
    <w:rsid w:val="001F492E"/>
    <w:rsid w:val="001F55FB"/>
    <w:rsid w:val="001F6734"/>
    <w:rsid w:val="001F75CB"/>
    <w:rsid w:val="001F7B76"/>
    <w:rsid w:val="00200194"/>
    <w:rsid w:val="00203AC7"/>
    <w:rsid w:val="00203E08"/>
    <w:rsid w:val="002060BE"/>
    <w:rsid w:val="00206394"/>
    <w:rsid w:val="00206D16"/>
    <w:rsid w:val="0020724A"/>
    <w:rsid w:val="002077BF"/>
    <w:rsid w:val="00207CAC"/>
    <w:rsid w:val="00210B65"/>
    <w:rsid w:val="002113F9"/>
    <w:rsid w:val="00211EAA"/>
    <w:rsid w:val="0021262B"/>
    <w:rsid w:val="0021285F"/>
    <w:rsid w:val="00213176"/>
    <w:rsid w:val="002133E6"/>
    <w:rsid w:val="0021398C"/>
    <w:rsid w:val="002148E8"/>
    <w:rsid w:val="00214BB2"/>
    <w:rsid w:val="002151B2"/>
    <w:rsid w:val="0021533B"/>
    <w:rsid w:val="00215B56"/>
    <w:rsid w:val="002177AA"/>
    <w:rsid w:val="00221054"/>
    <w:rsid w:val="00221192"/>
    <w:rsid w:val="00222173"/>
    <w:rsid w:val="002225CC"/>
    <w:rsid w:val="00223233"/>
    <w:rsid w:val="002241FF"/>
    <w:rsid w:val="0022435D"/>
    <w:rsid w:val="002248F8"/>
    <w:rsid w:val="002264CF"/>
    <w:rsid w:val="00226FC6"/>
    <w:rsid w:val="002303B4"/>
    <w:rsid w:val="002307C8"/>
    <w:rsid w:val="00230838"/>
    <w:rsid w:val="0023117D"/>
    <w:rsid w:val="0023133D"/>
    <w:rsid w:val="00231494"/>
    <w:rsid w:val="00231514"/>
    <w:rsid w:val="00231D3E"/>
    <w:rsid w:val="00233280"/>
    <w:rsid w:val="00233DA9"/>
    <w:rsid w:val="0023410C"/>
    <w:rsid w:val="002346FB"/>
    <w:rsid w:val="00234B4D"/>
    <w:rsid w:val="00235207"/>
    <w:rsid w:val="002368C6"/>
    <w:rsid w:val="00237BA9"/>
    <w:rsid w:val="0024075F"/>
    <w:rsid w:val="00240AE4"/>
    <w:rsid w:val="00241206"/>
    <w:rsid w:val="00241D0B"/>
    <w:rsid w:val="00242CF4"/>
    <w:rsid w:val="00243BA1"/>
    <w:rsid w:val="00243EF9"/>
    <w:rsid w:val="00244FF2"/>
    <w:rsid w:val="00246C77"/>
    <w:rsid w:val="00247598"/>
    <w:rsid w:val="002501D0"/>
    <w:rsid w:val="002508F2"/>
    <w:rsid w:val="002510BF"/>
    <w:rsid w:val="002510D2"/>
    <w:rsid w:val="002510ED"/>
    <w:rsid w:val="00252B7A"/>
    <w:rsid w:val="00253295"/>
    <w:rsid w:val="00253F36"/>
    <w:rsid w:val="00254438"/>
    <w:rsid w:val="002558F9"/>
    <w:rsid w:val="002561A1"/>
    <w:rsid w:val="00256D32"/>
    <w:rsid w:val="00257318"/>
    <w:rsid w:val="0026144F"/>
    <w:rsid w:val="002620FE"/>
    <w:rsid w:val="0026368B"/>
    <w:rsid w:val="002651C0"/>
    <w:rsid w:val="00265F97"/>
    <w:rsid w:val="002668FE"/>
    <w:rsid w:val="002673F7"/>
    <w:rsid w:val="00267BA9"/>
    <w:rsid w:val="00270F35"/>
    <w:rsid w:val="002735B3"/>
    <w:rsid w:val="00273B5E"/>
    <w:rsid w:val="00274460"/>
    <w:rsid w:val="0027454B"/>
    <w:rsid w:val="00277F83"/>
    <w:rsid w:val="002814CF"/>
    <w:rsid w:val="002814E5"/>
    <w:rsid w:val="00281BE7"/>
    <w:rsid w:val="00283127"/>
    <w:rsid w:val="0028387A"/>
    <w:rsid w:val="00285E5B"/>
    <w:rsid w:val="002878F6"/>
    <w:rsid w:val="00290353"/>
    <w:rsid w:val="0029269B"/>
    <w:rsid w:val="00292CFA"/>
    <w:rsid w:val="00293843"/>
    <w:rsid w:val="0029385C"/>
    <w:rsid w:val="00294507"/>
    <w:rsid w:val="00294AC1"/>
    <w:rsid w:val="002951E3"/>
    <w:rsid w:val="002952F6"/>
    <w:rsid w:val="00295CD5"/>
    <w:rsid w:val="00295F31"/>
    <w:rsid w:val="00296B9B"/>
    <w:rsid w:val="00296F89"/>
    <w:rsid w:val="0029786F"/>
    <w:rsid w:val="002A0677"/>
    <w:rsid w:val="002A08D5"/>
    <w:rsid w:val="002A08F8"/>
    <w:rsid w:val="002A1B71"/>
    <w:rsid w:val="002A3326"/>
    <w:rsid w:val="002A4332"/>
    <w:rsid w:val="002A4764"/>
    <w:rsid w:val="002A4D14"/>
    <w:rsid w:val="002A4E15"/>
    <w:rsid w:val="002A4F8A"/>
    <w:rsid w:val="002A6510"/>
    <w:rsid w:val="002A6A5C"/>
    <w:rsid w:val="002A79B6"/>
    <w:rsid w:val="002B0065"/>
    <w:rsid w:val="002B0329"/>
    <w:rsid w:val="002B082E"/>
    <w:rsid w:val="002B161B"/>
    <w:rsid w:val="002B1DCE"/>
    <w:rsid w:val="002B1F3E"/>
    <w:rsid w:val="002B2ADA"/>
    <w:rsid w:val="002B46C3"/>
    <w:rsid w:val="002B4E72"/>
    <w:rsid w:val="002B4F04"/>
    <w:rsid w:val="002C1EF2"/>
    <w:rsid w:val="002C2621"/>
    <w:rsid w:val="002C2C4F"/>
    <w:rsid w:val="002C3480"/>
    <w:rsid w:val="002C353B"/>
    <w:rsid w:val="002C369C"/>
    <w:rsid w:val="002C401E"/>
    <w:rsid w:val="002C43F2"/>
    <w:rsid w:val="002C6FB4"/>
    <w:rsid w:val="002C77C7"/>
    <w:rsid w:val="002D10C3"/>
    <w:rsid w:val="002D10D4"/>
    <w:rsid w:val="002D19CF"/>
    <w:rsid w:val="002D262B"/>
    <w:rsid w:val="002D2C66"/>
    <w:rsid w:val="002D2F64"/>
    <w:rsid w:val="002D3B1A"/>
    <w:rsid w:val="002D480C"/>
    <w:rsid w:val="002D555D"/>
    <w:rsid w:val="002D588F"/>
    <w:rsid w:val="002D7167"/>
    <w:rsid w:val="002E07DC"/>
    <w:rsid w:val="002E0E5B"/>
    <w:rsid w:val="002E1354"/>
    <w:rsid w:val="002E2918"/>
    <w:rsid w:val="002E4356"/>
    <w:rsid w:val="002E45B3"/>
    <w:rsid w:val="002E5B16"/>
    <w:rsid w:val="002E6EE6"/>
    <w:rsid w:val="002E6F7F"/>
    <w:rsid w:val="002E7AEA"/>
    <w:rsid w:val="002F113F"/>
    <w:rsid w:val="002F1CF8"/>
    <w:rsid w:val="002F1E95"/>
    <w:rsid w:val="002F46A5"/>
    <w:rsid w:val="002F4993"/>
    <w:rsid w:val="002F54E1"/>
    <w:rsid w:val="002F5A77"/>
    <w:rsid w:val="002F62F9"/>
    <w:rsid w:val="002F6812"/>
    <w:rsid w:val="002F72C7"/>
    <w:rsid w:val="002F7495"/>
    <w:rsid w:val="00301B3A"/>
    <w:rsid w:val="00301C9F"/>
    <w:rsid w:val="00301D54"/>
    <w:rsid w:val="00302A0C"/>
    <w:rsid w:val="00302C43"/>
    <w:rsid w:val="003036CA"/>
    <w:rsid w:val="003051E5"/>
    <w:rsid w:val="00305392"/>
    <w:rsid w:val="003069B8"/>
    <w:rsid w:val="00307637"/>
    <w:rsid w:val="00310F34"/>
    <w:rsid w:val="003120D2"/>
    <w:rsid w:val="00313FE0"/>
    <w:rsid w:val="003143CD"/>
    <w:rsid w:val="0031483B"/>
    <w:rsid w:val="00314C1B"/>
    <w:rsid w:val="00315137"/>
    <w:rsid w:val="00315515"/>
    <w:rsid w:val="00315937"/>
    <w:rsid w:val="00317007"/>
    <w:rsid w:val="003175DF"/>
    <w:rsid w:val="003179B5"/>
    <w:rsid w:val="00317CFA"/>
    <w:rsid w:val="00320B3B"/>
    <w:rsid w:val="00321097"/>
    <w:rsid w:val="00321267"/>
    <w:rsid w:val="0032148B"/>
    <w:rsid w:val="00321759"/>
    <w:rsid w:val="00322AE1"/>
    <w:rsid w:val="00322EB9"/>
    <w:rsid w:val="003232BE"/>
    <w:rsid w:val="0032337C"/>
    <w:rsid w:val="00326036"/>
    <w:rsid w:val="0032612C"/>
    <w:rsid w:val="00326610"/>
    <w:rsid w:val="00326714"/>
    <w:rsid w:val="003309CD"/>
    <w:rsid w:val="00330AB5"/>
    <w:rsid w:val="00331531"/>
    <w:rsid w:val="00332923"/>
    <w:rsid w:val="00332D49"/>
    <w:rsid w:val="0033369E"/>
    <w:rsid w:val="00333950"/>
    <w:rsid w:val="003339D9"/>
    <w:rsid w:val="00333D25"/>
    <w:rsid w:val="0033506B"/>
    <w:rsid w:val="003354A1"/>
    <w:rsid w:val="00336614"/>
    <w:rsid w:val="00337193"/>
    <w:rsid w:val="003374DD"/>
    <w:rsid w:val="00337DC9"/>
    <w:rsid w:val="0034068A"/>
    <w:rsid w:val="003409CD"/>
    <w:rsid w:val="00340C3A"/>
    <w:rsid w:val="003447CB"/>
    <w:rsid w:val="003452A0"/>
    <w:rsid w:val="00346389"/>
    <w:rsid w:val="003467CE"/>
    <w:rsid w:val="00346A00"/>
    <w:rsid w:val="00347807"/>
    <w:rsid w:val="00347B48"/>
    <w:rsid w:val="0035044B"/>
    <w:rsid w:val="003507AE"/>
    <w:rsid w:val="00350925"/>
    <w:rsid w:val="0035120B"/>
    <w:rsid w:val="003548B2"/>
    <w:rsid w:val="00354AA7"/>
    <w:rsid w:val="00354D68"/>
    <w:rsid w:val="0035633C"/>
    <w:rsid w:val="0035700B"/>
    <w:rsid w:val="003576B7"/>
    <w:rsid w:val="00357809"/>
    <w:rsid w:val="00361F2E"/>
    <w:rsid w:val="00362864"/>
    <w:rsid w:val="00363820"/>
    <w:rsid w:val="00363D76"/>
    <w:rsid w:val="00364207"/>
    <w:rsid w:val="003654DF"/>
    <w:rsid w:val="003658B3"/>
    <w:rsid w:val="003668FC"/>
    <w:rsid w:val="00367053"/>
    <w:rsid w:val="003674A3"/>
    <w:rsid w:val="0036765D"/>
    <w:rsid w:val="0037464E"/>
    <w:rsid w:val="0037474D"/>
    <w:rsid w:val="00375FBC"/>
    <w:rsid w:val="00376697"/>
    <w:rsid w:val="00376FDF"/>
    <w:rsid w:val="00377475"/>
    <w:rsid w:val="003778E2"/>
    <w:rsid w:val="00377E50"/>
    <w:rsid w:val="00380D03"/>
    <w:rsid w:val="0038196B"/>
    <w:rsid w:val="00381991"/>
    <w:rsid w:val="00381C72"/>
    <w:rsid w:val="003822BA"/>
    <w:rsid w:val="00382F35"/>
    <w:rsid w:val="003830D1"/>
    <w:rsid w:val="00384440"/>
    <w:rsid w:val="00384643"/>
    <w:rsid w:val="003857AB"/>
    <w:rsid w:val="00386068"/>
    <w:rsid w:val="00387D1A"/>
    <w:rsid w:val="00387DDD"/>
    <w:rsid w:val="00390079"/>
    <w:rsid w:val="003920C0"/>
    <w:rsid w:val="0039310C"/>
    <w:rsid w:val="00393234"/>
    <w:rsid w:val="0039389F"/>
    <w:rsid w:val="0039402B"/>
    <w:rsid w:val="0039478C"/>
    <w:rsid w:val="0039506E"/>
    <w:rsid w:val="003957FB"/>
    <w:rsid w:val="00395EB4"/>
    <w:rsid w:val="0039691D"/>
    <w:rsid w:val="00397177"/>
    <w:rsid w:val="003974E9"/>
    <w:rsid w:val="003978B3"/>
    <w:rsid w:val="003A2209"/>
    <w:rsid w:val="003A262D"/>
    <w:rsid w:val="003A2E40"/>
    <w:rsid w:val="003A3FCF"/>
    <w:rsid w:val="003A5CEA"/>
    <w:rsid w:val="003A78A8"/>
    <w:rsid w:val="003B14EF"/>
    <w:rsid w:val="003B19D8"/>
    <w:rsid w:val="003B21D7"/>
    <w:rsid w:val="003B2AB2"/>
    <w:rsid w:val="003B2B30"/>
    <w:rsid w:val="003B31FE"/>
    <w:rsid w:val="003B3E02"/>
    <w:rsid w:val="003B3E51"/>
    <w:rsid w:val="003B408D"/>
    <w:rsid w:val="003B41B6"/>
    <w:rsid w:val="003B509A"/>
    <w:rsid w:val="003B5276"/>
    <w:rsid w:val="003B55AF"/>
    <w:rsid w:val="003B5F52"/>
    <w:rsid w:val="003B6B91"/>
    <w:rsid w:val="003C0CB2"/>
    <w:rsid w:val="003C14B5"/>
    <w:rsid w:val="003C2140"/>
    <w:rsid w:val="003C35BF"/>
    <w:rsid w:val="003C3C5C"/>
    <w:rsid w:val="003C3CC2"/>
    <w:rsid w:val="003C5CE7"/>
    <w:rsid w:val="003C7B62"/>
    <w:rsid w:val="003C7EE4"/>
    <w:rsid w:val="003D0472"/>
    <w:rsid w:val="003D075B"/>
    <w:rsid w:val="003D0AAD"/>
    <w:rsid w:val="003D0BB3"/>
    <w:rsid w:val="003D1AC4"/>
    <w:rsid w:val="003D2219"/>
    <w:rsid w:val="003D2485"/>
    <w:rsid w:val="003D2E94"/>
    <w:rsid w:val="003D2FF7"/>
    <w:rsid w:val="003D31EB"/>
    <w:rsid w:val="003D398A"/>
    <w:rsid w:val="003D5F5D"/>
    <w:rsid w:val="003D6329"/>
    <w:rsid w:val="003D6741"/>
    <w:rsid w:val="003D6BF7"/>
    <w:rsid w:val="003D784A"/>
    <w:rsid w:val="003D7D37"/>
    <w:rsid w:val="003E0B46"/>
    <w:rsid w:val="003E0D24"/>
    <w:rsid w:val="003E21DB"/>
    <w:rsid w:val="003E29DB"/>
    <w:rsid w:val="003E2C39"/>
    <w:rsid w:val="003E42E4"/>
    <w:rsid w:val="003E5DB1"/>
    <w:rsid w:val="003E76F8"/>
    <w:rsid w:val="003E7FDC"/>
    <w:rsid w:val="003F0554"/>
    <w:rsid w:val="003F07C8"/>
    <w:rsid w:val="003F5B0C"/>
    <w:rsid w:val="003F5D75"/>
    <w:rsid w:val="003F5F43"/>
    <w:rsid w:val="003F7EEA"/>
    <w:rsid w:val="00400DD1"/>
    <w:rsid w:val="00400E42"/>
    <w:rsid w:val="00402011"/>
    <w:rsid w:val="00402439"/>
    <w:rsid w:val="00402CCB"/>
    <w:rsid w:val="004032D9"/>
    <w:rsid w:val="00403A68"/>
    <w:rsid w:val="00403BFA"/>
    <w:rsid w:val="00404DC7"/>
    <w:rsid w:val="00404FAA"/>
    <w:rsid w:val="00405C72"/>
    <w:rsid w:val="004065E3"/>
    <w:rsid w:val="00406F67"/>
    <w:rsid w:val="00407C08"/>
    <w:rsid w:val="00407D21"/>
    <w:rsid w:val="00407DB2"/>
    <w:rsid w:val="004105CD"/>
    <w:rsid w:val="00410633"/>
    <w:rsid w:val="00411777"/>
    <w:rsid w:val="00413527"/>
    <w:rsid w:val="0041378E"/>
    <w:rsid w:val="00413D4E"/>
    <w:rsid w:val="00413DB3"/>
    <w:rsid w:val="004148FA"/>
    <w:rsid w:val="004155EB"/>
    <w:rsid w:val="0041566C"/>
    <w:rsid w:val="00420071"/>
    <w:rsid w:val="004200AF"/>
    <w:rsid w:val="004210B7"/>
    <w:rsid w:val="00421BBB"/>
    <w:rsid w:val="0042205A"/>
    <w:rsid w:val="00422309"/>
    <w:rsid w:val="0042375C"/>
    <w:rsid w:val="00424AB0"/>
    <w:rsid w:val="00424F49"/>
    <w:rsid w:val="00424F55"/>
    <w:rsid w:val="00425375"/>
    <w:rsid w:val="00426770"/>
    <w:rsid w:val="00426B37"/>
    <w:rsid w:val="00426E09"/>
    <w:rsid w:val="0043062D"/>
    <w:rsid w:val="00430A73"/>
    <w:rsid w:val="00430CB0"/>
    <w:rsid w:val="004311A2"/>
    <w:rsid w:val="0043122E"/>
    <w:rsid w:val="004312B3"/>
    <w:rsid w:val="00431CF2"/>
    <w:rsid w:val="00432082"/>
    <w:rsid w:val="004323A2"/>
    <w:rsid w:val="004328B0"/>
    <w:rsid w:val="00434509"/>
    <w:rsid w:val="0043499F"/>
    <w:rsid w:val="00434DCB"/>
    <w:rsid w:val="00435012"/>
    <w:rsid w:val="004352B8"/>
    <w:rsid w:val="00435643"/>
    <w:rsid w:val="00437A43"/>
    <w:rsid w:val="00440623"/>
    <w:rsid w:val="00440EC0"/>
    <w:rsid w:val="0044105A"/>
    <w:rsid w:val="00441CEE"/>
    <w:rsid w:val="00442978"/>
    <w:rsid w:val="00442A1F"/>
    <w:rsid w:val="00442D27"/>
    <w:rsid w:val="00443CA8"/>
    <w:rsid w:val="00446200"/>
    <w:rsid w:val="004469AD"/>
    <w:rsid w:val="00446D9F"/>
    <w:rsid w:val="0044781D"/>
    <w:rsid w:val="00447BA0"/>
    <w:rsid w:val="00447E61"/>
    <w:rsid w:val="00451F73"/>
    <w:rsid w:val="00452116"/>
    <w:rsid w:val="00452144"/>
    <w:rsid w:val="00455A83"/>
    <w:rsid w:val="00455E18"/>
    <w:rsid w:val="0045677C"/>
    <w:rsid w:val="00456A21"/>
    <w:rsid w:val="00456EFB"/>
    <w:rsid w:val="004578A5"/>
    <w:rsid w:val="00460F5F"/>
    <w:rsid w:val="004623B4"/>
    <w:rsid w:val="004637A8"/>
    <w:rsid w:val="00463B0A"/>
    <w:rsid w:val="00463FB4"/>
    <w:rsid w:val="004645EC"/>
    <w:rsid w:val="00464981"/>
    <w:rsid w:val="00464C1D"/>
    <w:rsid w:val="00465182"/>
    <w:rsid w:val="00465802"/>
    <w:rsid w:val="00465984"/>
    <w:rsid w:val="00470AB1"/>
    <w:rsid w:val="00471D3A"/>
    <w:rsid w:val="00472038"/>
    <w:rsid w:val="0047324A"/>
    <w:rsid w:val="00473B50"/>
    <w:rsid w:val="004743EA"/>
    <w:rsid w:val="0047481C"/>
    <w:rsid w:val="00474AD9"/>
    <w:rsid w:val="004751A9"/>
    <w:rsid w:val="00475570"/>
    <w:rsid w:val="004758DA"/>
    <w:rsid w:val="00476871"/>
    <w:rsid w:val="00476C70"/>
    <w:rsid w:val="00477587"/>
    <w:rsid w:val="00480636"/>
    <w:rsid w:val="00480760"/>
    <w:rsid w:val="004810AC"/>
    <w:rsid w:val="00481E8C"/>
    <w:rsid w:val="00482B82"/>
    <w:rsid w:val="00482FEA"/>
    <w:rsid w:val="004830F7"/>
    <w:rsid w:val="00483231"/>
    <w:rsid w:val="0048348B"/>
    <w:rsid w:val="0048491B"/>
    <w:rsid w:val="00485B65"/>
    <w:rsid w:val="00485F7B"/>
    <w:rsid w:val="004867B8"/>
    <w:rsid w:val="00486F10"/>
    <w:rsid w:val="00486F90"/>
    <w:rsid w:val="00487760"/>
    <w:rsid w:val="004914EC"/>
    <w:rsid w:val="004917F0"/>
    <w:rsid w:val="00491D67"/>
    <w:rsid w:val="00492322"/>
    <w:rsid w:val="004940FD"/>
    <w:rsid w:val="00495081"/>
    <w:rsid w:val="0049510D"/>
    <w:rsid w:val="004966C5"/>
    <w:rsid w:val="00497491"/>
    <w:rsid w:val="00497B16"/>
    <w:rsid w:val="004A05DF"/>
    <w:rsid w:val="004A0954"/>
    <w:rsid w:val="004A1400"/>
    <w:rsid w:val="004A18F2"/>
    <w:rsid w:val="004A37FA"/>
    <w:rsid w:val="004A4493"/>
    <w:rsid w:val="004A586D"/>
    <w:rsid w:val="004A5DBB"/>
    <w:rsid w:val="004A628C"/>
    <w:rsid w:val="004A7DA6"/>
    <w:rsid w:val="004B4B34"/>
    <w:rsid w:val="004B50CD"/>
    <w:rsid w:val="004B6432"/>
    <w:rsid w:val="004B6595"/>
    <w:rsid w:val="004B7279"/>
    <w:rsid w:val="004B76E4"/>
    <w:rsid w:val="004B7878"/>
    <w:rsid w:val="004C1E8A"/>
    <w:rsid w:val="004C44BE"/>
    <w:rsid w:val="004C62E4"/>
    <w:rsid w:val="004C67E5"/>
    <w:rsid w:val="004C6EBB"/>
    <w:rsid w:val="004C7602"/>
    <w:rsid w:val="004C7923"/>
    <w:rsid w:val="004C7948"/>
    <w:rsid w:val="004D06FC"/>
    <w:rsid w:val="004D1F75"/>
    <w:rsid w:val="004D2754"/>
    <w:rsid w:val="004D305E"/>
    <w:rsid w:val="004D31EB"/>
    <w:rsid w:val="004D4C33"/>
    <w:rsid w:val="004D4EEF"/>
    <w:rsid w:val="004D5428"/>
    <w:rsid w:val="004D5B27"/>
    <w:rsid w:val="004D5F3C"/>
    <w:rsid w:val="004D65B1"/>
    <w:rsid w:val="004D6DC4"/>
    <w:rsid w:val="004D7718"/>
    <w:rsid w:val="004E0341"/>
    <w:rsid w:val="004E0973"/>
    <w:rsid w:val="004E1251"/>
    <w:rsid w:val="004E1A76"/>
    <w:rsid w:val="004E28AE"/>
    <w:rsid w:val="004E2F60"/>
    <w:rsid w:val="004E3575"/>
    <w:rsid w:val="004E3B19"/>
    <w:rsid w:val="004E4877"/>
    <w:rsid w:val="004E52F4"/>
    <w:rsid w:val="004E53B7"/>
    <w:rsid w:val="004E5521"/>
    <w:rsid w:val="004E5A7E"/>
    <w:rsid w:val="004E622C"/>
    <w:rsid w:val="004E7792"/>
    <w:rsid w:val="004F1DD6"/>
    <w:rsid w:val="004F2EEA"/>
    <w:rsid w:val="004F31FE"/>
    <w:rsid w:val="004F3372"/>
    <w:rsid w:val="004F4241"/>
    <w:rsid w:val="004F4419"/>
    <w:rsid w:val="004F49D2"/>
    <w:rsid w:val="004F5283"/>
    <w:rsid w:val="004F580E"/>
    <w:rsid w:val="004F605B"/>
    <w:rsid w:val="00500905"/>
    <w:rsid w:val="0050207B"/>
    <w:rsid w:val="00503093"/>
    <w:rsid w:val="0050369B"/>
    <w:rsid w:val="00503FF7"/>
    <w:rsid w:val="0050510F"/>
    <w:rsid w:val="00505E0D"/>
    <w:rsid w:val="00505EA1"/>
    <w:rsid w:val="00506C80"/>
    <w:rsid w:val="005075C2"/>
    <w:rsid w:val="00510886"/>
    <w:rsid w:val="00512552"/>
    <w:rsid w:val="00512B69"/>
    <w:rsid w:val="00512CA2"/>
    <w:rsid w:val="00512DDF"/>
    <w:rsid w:val="00514C63"/>
    <w:rsid w:val="0051684B"/>
    <w:rsid w:val="00516B93"/>
    <w:rsid w:val="00517D53"/>
    <w:rsid w:val="0052022F"/>
    <w:rsid w:val="0052102E"/>
    <w:rsid w:val="00521493"/>
    <w:rsid w:val="00521D58"/>
    <w:rsid w:val="00522375"/>
    <w:rsid w:val="005238DB"/>
    <w:rsid w:val="005247CA"/>
    <w:rsid w:val="00524D26"/>
    <w:rsid w:val="00524FF8"/>
    <w:rsid w:val="00525554"/>
    <w:rsid w:val="0052612B"/>
    <w:rsid w:val="00526394"/>
    <w:rsid w:val="0052652E"/>
    <w:rsid w:val="00526C2D"/>
    <w:rsid w:val="005279E5"/>
    <w:rsid w:val="00527A82"/>
    <w:rsid w:val="005317AA"/>
    <w:rsid w:val="00532805"/>
    <w:rsid w:val="005334F4"/>
    <w:rsid w:val="00535E5C"/>
    <w:rsid w:val="005376AE"/>
    <w:rsid w:val="005376C7"/>
    <w:rsid w:val="00537CF6"/>
    <w:rsid w:val="00537FA5"/>
    <w:rsid w:val="00540547"/>
    <w:rsid w:val="00541097"/>
    <w:rsid w:val="00542E7B"/>
    <w:rsid w:val="00543773"/>
    <w:rsid w:val="00543E51"/>
    <w:rsid w:val="0054411E"/>
    <w:rsid w:val="005441F8"/>
    <w:rsid w:val="00544A84"/>
    <w:rsid w:val="00545610"/>
    <w:rsid w:val="00545A91"/>
    <w:rsid w:val="005466C0"/>
    <w:rsid w:val="00546AF7"/>
    <w:rsid w:val="0054772D"/>
    <w:rsid w:val="00547B7D"/>
    <w:rsid w:val="0055024B"/>
    <w:rsid w:val="00550386"/>
    <w:rsid w:val="00550E63"/>
    <w:rsid w:val="00551052"/>
    <w:rsid w:val="00551202"/>
    <w:rsid w:val="005514A6"/>
    <w:rsid w:val="005516A0"/>
    <w:rsid w:val="005516E9"/>
    <w:rsid w:val="00551950"/>
    <w:rsid w:val="00552296"/>
    <w:rsid w:val="00552622"/>
    <w:rsid w:val="00553642"/>
    <w:rsid w:val="00553DD7"/>
    <w:rsid w:val="0055474F"/>
    <w:rsid w:val="00554CA0"/>
    <w:rsid w:val="00555077"/>
    <w:rsid w:val="0055522C"/>
    <w:rsid w:val="0055540C"/>
    <w:rsid w:val="00555832"/>
    <w:rsid w:val="005565B8"/>
    <w:rsid w:val="005568F2"/>
    <w:rsid w:val="00557953"/>
    <w:rsid w:val="0056050D"/>
    <w:rsid w:val="00560C0E"/>
    <w:rsid w:val="00560EF2"/>
    <w:rsid w:val="00561361"/>
    <w:rsid w:val="00561BEB"/>
    <w:rsid w:val="00561D6B"/>
    <w:rsid w:val="00562090"/>
    <w:rsid w:val="00562203"/>
    <w:rsid w:val="005622DC"/>
    <w:rsid w:val="005637D4"/>
    <w:rsid w:val="00563933"/>
    <w:rsid w:val="00563A0B"/>
    <w:rsid w:val="00563C7F"/>
    <w:rsid w:val="00565608"/>
    <w:rsid w:val="00565A52"/>
    <w:rsid w:val="00565F43"/>
    <w:rsid w:val="005667D3"/>
    <w:rsid w:val="005676B1"/>
    <w:rsid w:val="00567898"/>
    <w:rsid w:val="0057038C"/>
    <w:rsid w:val="00571294"/>
    <w:rsid w:val="005714CD"/>
    <w:rsid w:val="005719A8"/>
    <w:rsid w:val="00572789"/>
    <w:rsid w:val="005730EA"/>
    <w:rsid w:val="005735F8"/>
    <w:rsid w:val="0057423A"/>
    <w:rsid w:val="00574C34"/>
    <w:rsid w:val="0057505E"/>
    <w:rsid w:val="00576212"/>
    <w:rsid w:val="0057647C"/>
    <w:rsid w:val="005766A7"/>
    <w:rsid w:val="00580095"/>
    <w:rsid w:val="00581916"/>
    <w:rsid w:val="00581AC9"/>
    <w:rsid w:val="00581E34"/>
    <w:rsid w:val="00583563"/>
    <w:rsid w:val="00583BE0"/>
    <w:rsid w:val="00584DB5"/>
    <w:rsid w:val="005852C1"/>
    <w:rsid w:val="00585974"/>
    <w:rsid w:val="00586470"/>
    <w:rsid w:val="0058702B"/>
    <w:rsid w:val="00587965"/>
    <w:rsid w:val="00590033"/>
    <w:rsid w:val="00591174"/>
    <w:rsid w:val="0059137F"/>
    <w:rsid w:val="00592441"/>
    <w:rsid w:val="005925B2"/>
    <w:rsid w:val="00592862"/>
    <w:rsid w:val="005942E3"/>
    <w:rsid w:val="00594891"/>
    <w:rsid w:val="005967DC"/>
    <w:rsid w:val="005A1B0F"/>
    <w:rsid w:val="005A2C49"/>
    <w:rsid w:val="005A3F5D"/>
    <w:rsid w:val="005A5F3A"/>
    <w:rsid w:val="005A613A"/>
    <w:rsid w:val="005A690D"/>
    <w:rsid w:val="005B00D5"/>
    <w:rsid w:val="005B0E72"/>
    <w:rsid w:val="005B2153"/>
    <w:rsid w:val="005B281B"/>
    <w:rsid w:val="005B2A9B"/>
    <w:rsid w:val="005B2EA4"/>
    <w:rsid w:val="005B346E"/>
    <w:rsid w:val="005B38EB"/>
    <w:rsid w:val="005B3A79"/>
    <w:rsid w:val="005B4A0B"/>
    <w:rsid w:val="005B5480"/>
    <w:rsid w:val="005B56C6"/>
    <w:rsid w:val="005B5887"/>
    <w:rsid w:val="005B5F6F"/>
    <w:rsid w:val="005B63CB"/>
    <w:rsid w:val="005B6A7D"/>
    <w:rsid w:val="005B6CF7"/>
    <w:rsid w:val="005B70D2"/>
    <w:rsid w:val="005B77F9"/>
    <w:rsid w:val="005B7DBD"/>
    <w:rsid w:val="005C0100"/>
    <w:rsid w:val="005C17D6"/>
    <w:rsid w:val="005C217E"/>
    <w:rsid w:val="005C2C8F"/>
    <w:rsid w:val="005C3511"/>
    <w:rsid w:val="005C4441"/>
    <w:rsid w:val="005C4603"/>
    <w:rsid w:val="005C557F"/>
    <w:rsid w:val="005C5CF9"/>
    <w:rsid w:val="005C6DEE"/>
    <w:rsid w:val="005C7CFD"/>
    <w:rsid w:val="005C7F4B"/>
    <w:rsid w:val="005D124B"/>
    <w:rsid w:val="005D19E1"/>
    <w:rsid w:val="005D2BD4"/>
    <w:rsid w:val="005D36EB"/>
    <w:rsid w:val="005D3AD4"/>
    <w:rsid w:val="005D3BC6"/>
    <w:rsid w:val="005D4685"/>
    <w:rsid w:val="005D561B"/>
    <w:rsid w:val="005D5974"/>
    <w:rsid w:val="005D6057"/>
    <w:rsid w:val="005D7189"/>
    <w:rsid w:val="005D780B"/>
    <w:rsid w:val="005D7B8B"/>
    <w:rsid w:val="005E0443"/>
    <w:rsid w:val="005E0652"/>
    <w:rsid w:val="005E0B6E"/>
    <w:rsid w:val="005E23F7"/>
    <w:rsid w:val="005E24CB"/>
    <w:rsid w:val="005E3478"/>
    <w:rsid w:val="005E3C67"/>
    <w:rsid w:val="005E44C1"/>
    <w:rsid w:val="005E4B12"/>
    <w:rsid w:val="005E79ED"/>
    <w:rsid w:val="005E7B82"/>
    <w:rsid w:val="005E7BB3"/>
    <w:rsid w:val="005E7F13"/>
    <w:rsid w:val="005F16F4"/>
    <w:rsid w:val="005F219F"/>
    <w:rsid w:val="005F28B4"/>
    <w:rsid w:val="005F3603"/>
    <w:rsid w:val="005F367F"/>
    <w:rsid w:val="005F46EB"/>
    <w:rsid w:val="005F5002"/>
    <w:rsid w:val="005F5776"/>
    <w:rsid w:val="005F57BE"/>
    <w:rsid w:val="005F5B62"/>
    <w:rsid w:val="005F5C2A"/>
    <w:rsid w:val="005F63AF"/>
    <w:rsid w:val="005F6754"/>
    <w:rsid w:val="005F681D"/>
    <w:rsid w:val="005F7A8D"/>
    <w:rsid w:val="006000AF"/>
    <w:rsid w:val="006007D8"/>
    <w:rsid w:val="00600AD5"/>
    <w:rsid w:val="006013F4"/>
    <w:rsid w:val="00601CEF"/>
    <w:rsid w:val="006020A5"/>
    <w:rsid w:val="00602565"/>
    <w:rsid w:val="00602D00"/>
    <w:rsid w:val="00602DD7"/>
    <w:rsid w:val="006031D6"/>
    <w:rsid w:val="00604033"/>
    <w:rsid w:val="006044C7"/>
    <w:rsid w:val="006044DC"/>
    <w:rsid w:val="00604AC4"/>
    <w:rsid w:val="00604BDF"/>
    <w:rsid w:val="00605D2D"/>
    <w:rsid w:val="006067AC"/>
    <w:rsid w:val="00607D59"/>
    <w:rsid w:val="00610BF4"/>
    <w:rsid w:val="00610D5A"/>
    <w:rsid w:val="0061127F"/>
    <w:rsid w:val="0061185E"/>
    <w:rsid w:val="00611E3F"/>
    <w:rsid w:val="00612720"/>
    <w:rsid w:val="0061385D"/>
    <w:rsid w:val="006145B5"/>
    <w:rsid w:val="00615068"/>
    <w:rsid w:val="0061656F"/>
    <w:rsid w:val="0061683A"/>
    <w:rsid w:val="0062031D"/>
    <w:rsid w:val="00621DB4"/>
    <w:rsid w:val="0062392B"/>
    <w:rsid w:val="0063003D"/>
    <w:rsid w:val="00632759"/>
    <w:rsid w:val="00632EEC"/>
    <w:rsid w:val="00633BA5"/>
    <w:rsid w:val="006362CB"/>
    <w:rsid w:val="0063650B"/>
    <w:rsid w:val="00636E7C"/>
    <w:rsid w:val="006377E5"/>
    <w:rsid w:val="00637950"/>
    <w:rsid w:val="00640C80"/>
    <w:rsid w:val="00641690"/>
    <w:rsid w:val="00641B23"/>
    <w:rsid w:val="00641D5C"/>
    <w:rsid w:val="006426FD"/>
    <w:rsid w:val="006429EB"/>
    <w:rsid w:val="006435C2"/>
    <w:rsid w:val="0064362A"/>
    <w:rsid w:val="006438BF"/>
    <w:rsid w:val="00645798"/>
    <w:rsid w:val="0064662F"/>
    <w:rsid w:val="00646D07"/>
    <w:rsid w:val="00647300"/>
    <w:rsid w:val="0064730D"/>
    <w:rsid w:val="0064753C"/>
    <w:rsid w:val="00651F41"/>
    <w:rsid w:val="00652381"/>
    <w:rsid w:val="006531EE"/>
    <w:rsid w:val="006532E8"/>
    <w:rsid w:val="006541EB"/>
    <w:rsid w:val="00654EB0"/>
    <w:rsid w:val="0065774B"/>
    <w:rsid w:val="00660B9E"/>
    <w:rsid w:val="00661F17"/>
    <w:rsid w:val="0066217E"/>
    <w:rsid w:val="00662C5E"/>
    <w:rsid w:val="00667472"/>
    <w:rsid w:val="006702A5"/>
    <w:rsid w:val="006704B9"/>
    <w:rsid w:val="006728FE"/>
    <w:rsid w:val="00672DA0"/>
    <w:rsid w:val="00672DCD"/>
    <w:rsid w:val="006730ED"/>
    <w:rsid w:val="00673EAF"/>
    <w:rsid w:val="00675D4B"/>
    <w:rsid w:val="00675E7E"/>
    <w:rsid w:val="00676592"/>
    <w:rsid w:val="006771AE"/>
    <w:rsid w:val="006771DC"/>
    <w:rsid w:val="006777E2"/>
    <w:rsid w:val="00677FA1"/>
    <w:rsid w:val="00680116"/>
    <w:rsid w:val="00680230"/>
    <w:rsid w:val="006805AC"/>
    <w:rsid w:val="006805C1"/>
    <w:rsid w:val="00680BA2"/>
    <w:rsid w:val="00680F17"/>
    <w:rsid w:val="00681964"/>
    <w:rsid w:val="0068293C"/>
    <w:rsid w:val="00682A0E"/>
    <w:rsid w:val="00682DCE"/>
    <w:rsid w:val="00683803"/>
    <w:rsid w:val="00683EA5"/>
    <w:rsid w:val="00686EC6"/>
    <w:rsid w:val="00687360"/>
    <w:rsid w:val="0069009C"/>
    <w:rsid w:val="00690652"/>
    <w:rsid w:val="0069172D"/>
    <w:rsid w:val="00692388"/>
    <w:rsid w:val="00692ABA"/>
    <w:rsid w:val="00692D93"/>
    <w:rsid w:val="00694719"/>
    <w:rsid w:val="006968D9"/>
    <w:rsid w:val="00696D68"/>
    <w:rsid w:val="00697474"/>
    <w:rsid w:val="006A0190"/>
    <w:rsid w:val="006A0C16"/>
    <w:rsid w:val="006A106B"/>
    <w:rsid w:val="006A1885"/>
    <w:rsid w:val="006A20F3"/>
    <w:rsid w:val="006A2BDE"/>
    <w:rsid w:val="006A2DDE"/>
    <w:rsid w:val="006A3E82"/>
    <w:rsid w:val="006A427B"/>
    <w:rsid w:val="006A49EC"/>
    <w:rsid w:val="006A5529"/>
    <w:rsid w:val="006A55DD"/>
    <w:rsid w:val="006A6096"/>
    <w:rsid w:val="006B0575"/>
    <w:rsid w:val="006B0845"/>
    <w:rsid w:val="006B0AC6"/>
    <w:rsid w:val="006B0E4B"/>
    <w:rsid w:val="006B3F65"/>
    <w:rsid w:val="006B4EEE"/>
    <w:rsid w:val="006B647F"/>
    <w:rsid w:val="006B70F4"/>
    <w:rsid w:val="006B7D47"/>
    <w:rsid w:val="006C0290"/>
    <w:rsid w:val="006C034E"/>
    <w:rsid w:val="006C0399"/>
    <w:rsid w:val="006C157F"/>
    <w:rsid w:val="006C2786"/>
    <w:rsid w:val="006C30E1"/>
    <w:rsid w:val="006C3A27"/>
    <w:rsid w:val="006C41EE"/>
    <w:rsid w:val="006C4254"/>
    <w:rsid w:val="006C446B"/>
    <w:rsid w:val="006C44F2"/>
    <w:rsid w:val="006C4811"/>
    <w:rsid w:val="006C4D0D"/>
    <w:rsid w:val="006C5DB8"/>
    <w:rsid w:val="006D1328"/>
    <w:rsid w:val="006D2C73"/>
    <w:rsid w:val="006D3D3B"/>
    <w:rsid w:val="006D42E1"/>
    <w:rsid w:val="006D4CE8"/>
    <w:rsid w:val="006D5533"/>
    <w:rsid w:val="006D5FFF"/>
    <w:rsid w:val="006D696D"/>
    <w:rsid w:val="006D6C2D"/>
    <w:rsid w:val="006D6D90"/>
    <w:rsid w:val="006D6F2F"/>
    <w:rsid w:val="006D7419"/>
    <w:rsid w:val="006D768C"/>
    <w:rsid w:val="006D7A94"/>
    <w:rsid w:val="006D7DE1"/>
    <w:rsid w:val="006D7E52"/>
    <w:rsid w:val="006D7F66"/>
    <w:rsid w:val="006E06E3"/>
    <w:rsid w:val="006E0EF1"/>
    <w:rsid w:val="006E13EE"/>
    <w:rsid w:val="006E18A7"/>
    <w:rsid w:val="006E2930"/>
    <w:rsid w:val="006E2DE6"/>
    <w:rsid w:val="006E3FAB"/>
    <w:rsid w:val="006E4CC3"/>
    <w:rsid w:val="006E657B"/>
    <w:rsid w:val="006E6ACC"/>
    <w:rsid w:val="006E6D86"/>
    <w:rsid w:val="006E7A2E"/>
    <w:rsid w:val="006F2C93"/>
    <w:rsid w:val="006F33D2"/>
    <w:rsid w:val="006F6BE4"/>
    <w:rsid w:val="006F74ED"/>
    <w:rsid w:val="006F79D5"/>
    <w:rsid w:val="007006E9"/>
    <w:rsid w:val="00700BF4"/>
    <w:rsid w:val="00701947"/>
    <w:rsid w:val="00702866"/>
    <w:rsid w:val="00702D83"/>
    <w:rsid w:val="0070315C"/>
    <w:rsid w:val="00703DAB"/>
    <w:rsid w:val="00704990"/>
    <w:rsid w:val="00704D45"/>
    <w:rsid w:val="007053E7"/>
    <w:rsid w:val="00705E93"/>
    <w:rsid w:val="00706B9F"/>
    <w:rsid w:val="007072E0"/>
    <w:rsid w:val="00709B66"/>
    <w:rsid w:val="007108B3"/>
    <w:rsid w:val="00710FF7"/>
    <w:rsid w:val="007115F8"/>
    <w:rsid w:val="007118F0"/>
    <w:rsid w:val="00713304"/>
    <w:rsid w:val="0071345B"/>
    <w:rsid w:val="00713536"/>
    <w:rsid w:val="0071418D"/>
    <w:rsid w:val="007141CF"/>
    <w:rsid w:val="007163BC"/>
    <w:rsid w:val="00716FC4"/>
    <w:rsid w:val="007170CC"/>
    <w:rsid w:val="00720851"/>
    <w:rsid w:val="00720973"/>
    <w:rsid w:val="00720B54"/>
    <w:rsid w:val="00722264"/>
    <w:rsid w:val="00722786"/>
    <w:rsid w:val="00724189"/>
    <w:rsid w:val="007244FC"/>
    <w:rsid w:val="00725409"/>
    <w:rsid w:val="00725EA1"/>
    <w:rsid w:val="00730729"/>
    <w:rsid w:val="00730CFB"/>
    <w:rsid w:val="007325CC"/>
    <w:rsid w:val="00732BF0"/>
    <w:rsid w:val="007336CE"/>
    <w:rsid w:val="00733BD3"/>
    <w:rsid w:val="00735090"/>
    <w:rsid w:val="007354AF"/>
    <w:rsid w:val="0073609F"/>
    <w:rsid w:val="00737226"/>
    <w:rsid w:val="00737A1F"/>
    <w:rsid w:val="00737D8D"/>
    <w:rsid w:val="00740513"/>
    <w:rsid w:val="0074218A"/>
    <w:rsid w:val="0074330C"/>
    <w:rsid w:val="00744A58"/>
    <w:rsid w:val="007451BB"/>
    <w:rsid w:val="007451D2"/>
    <w:rsid w:val="00747409"/>
    <w:rsid w:val="00747B32"/>
    <w:rsid w:val="007503A7"/>
    <w:rsid w:val="00750E52"/>
    <w:rsid w:val="00753B31"/>
    <w:rsid w:val="007540F4"/>
    <w:rsid w:val="00756399"/>
    <w:rsid w:val="00756E5C"/>
    <w:rsid w:val="00760035"/>
    <w:rsid w:val="00760E92"/>
    <w:rsid w:val="0076225E"/>
    <w:rsid w:val="0076251A"/>
    <w:rsid w:val="00763C89"/>
    <w:rsid w:val="00763E6C"/>
    <w:rsid w:val="00764883"/>
    <w:rsid w:val="007651F3"/>
    <w:rsid w:val="00766652"/>
    <w:rsid w:val="0076705E"/>
    <w:rsid w:val="007673DE"/>
    <w:rsid w:val="00767A31"/>
    <w:rsid w:val="00767F22"/>
    <w:rsid w:val="00770C5B"/>
    <w:rsid w:val="0077189A"/>
    <w:rsid w:val="00771BCA"/>
    <w:rsid w:val="00771E17"/>
    <w:rsid w:val="007723B4"/>
    <w:rsid w:val="00772F4A"/>
    <w:rsid w:val="00774634"/>
    <w:rsid w:val="00775955"/>
    <w:rsid w:val="00775FD4"/>
    <w:rsid w:val="0077721D"/>
    <w:rsid w:val="00780163"/>
    <w:rsid w:val="0078021E"/>
    <w:rsid w:val="00780269"/>
    <w:rsid w:val="0078208E"/>
    <w:rsid w:val="0078238E"/>
    <w:rsid w:val="00782921"/>
    <w:rsid w:val="0078463B"/>
    <w:rsid w:val="00784E3E"/>
    <w:rsid w:val="007853D1"/>
    <w:rsid w:val="0078568C"/>
    <w:rsid w:val="007859F2"/>
    <w:rsid w:val="00786847"/>
    <w:rsid w:val="00786BC7"/>
    <w:rsid w:val="00786DF6"/>
    <w:rsid w:val="00786DFB"/>
    <w:rsid w:val="007870A7"/>
    <w:rsid w:val="00787A45"/>
    <w:rsid w:val="007906EC"/>
    <w:rsid w:val="007909A2"/>
    <w:rsid w:val="00790D6B"/>
    <w:rsid w:val="00791A74"/>
    <w:rsid w:val="00792493"/>
    <w:rsid w:val="00792A02"/>
    <w:rsid w:val="00792A7A"/>
    <w:rsid w:val="00792EE4"/>
    <w:rsid w:val="00793402"/>
    <w:rsid w:val="00793DB3"/>
    <w:rsid w:val="007949D9"/>
    <w:rsid w:val="00794D80"/>
    <w:rsid w:val="00795B75"/>
    <w:rsid w:val="007978E0"/>
    <w:rsid w:val="007A00F4"/>
    <w:rsid w:val="007A017E"/>
    <w:rsid w:val="007A05B7"/>
    <w:rsid w:val="007A07EC"/>
    <w:rsid w:val="007A089C"/>
    <w:rsid w:val="007A18DC"/>
    <w:rsid w:val="007A2435"/>
    <w:rsid w:val="007A2800"/>
    <w:rsid w:val="007A2C0A"/>
    <w:rsid w:val="007A2FB4"/>
    <w:rsid w:val="007A31C1"/>
    <w:rsid w:val="007A32E5"/>
    <w:rsid w:val="007A3E90"/>
    <w:rsid w:val="007A4350"/>
    <w:rsid w:val="007A439C"/>
    <w:rsid w:val="007A45D0"/>
    <w:rsid w:val="007A4B49"/>
    <w:rsid w:val="007A4EBF"/>
    <w:rsid w:val="007A5582"/>
    <w:rsid w:val="007B20F5"/>
    <w:rsid w:val="007B32BE"/>
    <w:rsid w:val="007B370B"/>
    <w:rsid w:val="007B4372"/>
    <w:rsid w:val="007B4A23"/>
    <w:rsid w:val="007B4A8D"/>
    <w:rsid w:val="007B5019"/>
    <w:rsid w:val="007B5B17"/>
    <w:rsid w:val="007B5D44"/>
    <w:rsid w:val="007B5D80"/>
    <w:rsid w:val="007B659F"/>
    <w:rsid w:val="007C04A0"/>
    <w:rsid w:val="007C04A3"/>
    <w:rsid w:val="007C0734"/>
    <w:rsid w:val="007C0A9E"/>
    <w:rsid w:val="007C247A"/>
    <w:rsid w:val="007C2CF8"/>
    <w:rsid w:val="007C46B5"/>
    <w:rsid w:val="007C47DC"/>
    <w:rsid w:val="007C4D52"/>
    <w:rsid w:val="007C5033"/>
    <w:rsid w:val="007C515F"/>
    <w:rsid w:val="007C5C89"/>
    <w:rsid w:val="007C737D"/>
    <w:rsid w:val="007D05C8"/>
    <w:rsid w:val="007D0A46"/>
    <w:rsid w:val="007D3112"/>
    <w:rsid w:val="007D44A1"/>
    <w:rsid w:val="007D4F47"/>
    <w:rsid w:val="007D63EA"/>
    <w:rsid w:val="007D6455"/>
    <w:rsid w:val="007D658A"/>
    <w:rsid w:val="007D6CC6"/>
    <w:rsid w:val="007E01EB"/>
    <w:rsid w:val="007E03DC"/>
    <w:rsid w:val="007E06D3"/>
    <w:rsid w:val="007E07AC"/>
    <w:rsid w:val="007E0C78"/>
    <w:rsid w:val="007E119B"/>
    <w:rsid w:val="007E1BA9"/>
    <w:rsid w:val="007E1C59"/>
    <w:rsid w:val="007E1D26"/>
    <w:rsid w:val="007E4A9A"/>
    <w:rsid w:val="007E63FA"/>
    <w:rsid w:val="007F02CC"/>
    <w:rsid w:val="007F1F57"/>
    <w:rsid w:val="007F2205"/>
    <w:rsid w:val="007F33BD"/>
    <w:rsid w:val="007F3885"/>
    <w:rsid w:val="007F394D"/>
    <w:rsid w:val="007F47FF"/>
    <w:rsid w:val="007F5218"/>
    <w:rsid w:val="007F5C39"/>
    <w:rsid w:val="007F5E73"/>
    <w:rsid w:val="007F68A9"/>
    <w:rsid w:val="007F6A8D"/>
    <w:rsid w:val="007F6C75"/>
    <w:rsid w:val="007F7F8C"/>
    <w:rsid w:val="00801E2E"/>
    <w:rsid w:val="00802B72"/>
    <w:rsid w:val="00802C37"/>
    <w:rsid w:val="00802F09"/>
    <w:rsid w:val="008034B4"/>
    <w:rsid w:val="00804255"/>
    <w:rsid w:val="00804A75"/>
    <w:rsid w:val="00804B5D"/>
    <w:rsid w:val="00804DF5"/>
    <w:rsid w:val="008054F2"/>
    <w:rsid w:val="00805A72"/>
    <w:rsid w:val="008117DF"/>
    <w:rsid w:val="00811CA7"/>
    <w:rsid w:val="00812A16"/>
    <w:rsid w:val="008154AC"/>
    <w:rsid w:val="0081562A"/>
    <w:rsid w:val="00816887"/>
    <w:rsid w:val="008168C7"/>
    <w:rsid w:val="0081694F"/>
    <w:rsid w:val="00816970"/>
    <w:rsid w:val="008169DB"/>
    <w:rsid w:val="00817121"/>
    <w:rsid w:val="00817745"/>
    <w:rsid w:val="00817DF7"/>
    <w:rsid w:val="008203B5"/>
    <w:rsid w:val="00820584"/>
    <w:rsid w:val="008209E1"/>
    <w:rsid w:val="00820DEE"/>
    <w:rsid w:val="008230AC"/>
    <w:rsid w:val="0082370F"/>
    <w:rsid w:val="00823BFE"/>
    <w:rsid w:val="008248F4"/>
    <w:rsid w:val="00824D4A"/>
    <w:rsid w:val="00825305"/>
    <w:rsid w:val="00825DD4"/>
    <w:rsid w:val="008269EF"/>
    <w:rsid w:val="0082781C"/>
    <w:rsid w:val="0083019D"/>
    <w:rsid w:val="00830360"/>
    <w:rsid w:val="00830E53"/>
    <w:rsid w:val="00830E91"/>
    <w:rsid w:val="00831214"/>
    <w:rsid w:val="00832766"/>
    <w:rsid w:val="00832A34"/>
    <w:rsid w:val="00832BD8"/>
    <w:rsid w:val="00832D3A"/>
    <w:rsid w:val="00832EB2"/>
    <w:rsid w:val="00833336"/>
    <w:rsid w:val="00833532"/>
    <w:rsid w:val="00833BEE"/>
    <w:rsid w:val="008360E1"/>
    <w:rsid w:val="00836191"/>
    <w:rsid w:val="00836398"/>
    <w:rsid w:val="00836637"/>
    <w:rsid w:val="008375A6"/>
    <w:rsid w:val="00840D2A"/>
    <w:rsid w:val="0084198A"/>
    <w:rsid w:val="00841C38"/>
    <w:rsid w:val="0084214C"/>
    <w:rsid w:val="00842233"/>
    <w:rsid w:val="008437C2"/>
    <w:rsid w:val="00843FDE"/>
    <w:rsid w:val="00843FED"/>
    <w:rsid w:val="008452CC"/>
    <w:rsid w:val="008466DE"/>
    <w:rsid w:val="0084697E"/>
    <w:rsid w:val="008478DB"/>
    <w:rsid w:val="0085005F"/>
    <w:rsid w:val="00851189"/>
    <w:rsid w:val="00852C6B"/>
    <w:rsid w:val="0085302F"/>
    <w:rsid w:val="008534C3"/>
    <w:rsid w:val="0085471F"/>
    <w:rsid w:val="00854B64"/>
    <w:rsid w:val="00855DCB"/>
    <w:rsid w:val="0085642F"/>
    <w:rsid w:val="00857964"/>
    <w:rsid w:val="00860475"/>
    <w:rsid w:val="008609CD"/>
    <w:rsid w:val="0086146E"/>
    <w:rsid w:val="00866134"/>
    <w:rsid w:val="00866C64"/>
    <w:rsid w:val="00867ADF"/>
    <w:rsid w:val="008714BF"/>
    <w:rsid w:val="0087291C"/>
    <w:rsid w:val="00872D59"/>
    <w:rsid w:val="00873D6E"/>
    <w:rsid w:val="00874405"/>
    <w:rsid w:val="008748AA"/>
    <w:rsid w:val="0087683A"/>
    <w:rsid w:val="00877D6B"/>
    <w:rsid w:val="00880967"/>
    <w:rsid w:val="00880D8D"/>
    <w:rsid w:val="00881163"/>
    <w:rsid w:val="0088126C"/>
    <w:rsid w:val="008813DB"/>
    <w:rsid w:val="008818E1"/>
    <w:rsid w:val="00881BA5"/>
    <w:rsid w:val="00882AEA"/>
    <w:rsid w:val="00883533"/>
    <w:rsid w:val="00883887"/>
    <w:rsid w:val="008839F7"/>
    <w:rsid w:val="008850F3"/>
    <w:rsid w:val="008860EF"/>
    <w:rsid w:val="008863C0"/>
    <w:rsid w:val="00886FD6"/>
    <w:rsid w:val="00887F36"/>
    <w:rsid w:val="00890B85"/>
    <w:rsid w:val="008916A1"/>
    <w:rsid w:val="00892B4A"/>
    <w:rsid w:val="00893879"/>
    <w:rsid w:val="00893CA3"/>
    <w:rsid w:val="00894A35"/>
    <w:rsid w:val="00895569"/>
    <w:rsid w:val="00895A13"/>
    <w:rsid w:val="008964BC"/>
    <w:rsid w:val="008974EC"/>
    <w:rsid w:val="008979B1"/>
    <w:rsid w:val="008A0B4B"/>
    <w:rsid w:val="008A0C1C"/>
    <w:rsid w:val="008A1C3A"/>
    <w:rsid w:val="008A1EC3"/>
    <w:rsid w:val="008A2049"/>
    <w:rsid w:val="008A2C24"/>
    <w:rsid w:val="008A377E"/>
    <w:rsid w:val="008A37DF"/>
    <w:rsid w:val="008A4C69"/>
    <w:rsid w:val="008A581C"/>
    <w:rsid w:val="008A5F9A"/>
    <w:rsid w:val="008A64D8"/>
    <w:rsid w:val="008A6BFA"/>
    <w:rsid w:val="008A6F35"/>
    <w:rsid w:val="008B0C76"/>
    <w:rsid w:val="008B15BB"/>
    <w:rsid w:val="008B2A7E"/>
    <w:rsid w:val="008B416A"/>
    <w:rsid w:val="008B4300"/>
    <w:rsid w:val="008B5913"/>
    <w:rsid w:val="008B5DD4"/>
    <w:rsid w:val="008C101D"/>
    <w:rsid w:val="008C1FBE"/>
    <w:rsid w:val="008C2553"/>
    <w:rsid w:val="008C2771"/>
    <w:rsid w:val="008C36D4"/>
    <w:rsid w:val="008C4013"/>
    <w:rsid w:val="008C402E"/>
    <w:rsid w:val="008C541A"/>
    <w:rsid w:val="008C5D6B"/>
    <w:rsid w:val="008C6C7C"/>
    <w:rsid w:val="008C76E1"/>
    <w:rsid w:val="008C7B20"/>
    <w:rsid w:val="008D00D8"/>
    <w:rsid w:val="008D0C2F"/>
    <w:rsid w:val="008D162B"/>
    <w:rsid w:val="008D2B8A"/>
    <w:rsid w:val="008D2CF7"/>
    <w:rsid w:val="008D33CE"/>
    <w:rsid w:val="008D483E"/>
    <w:rsid w:val="008D5195"/>
    <w:rsid w:val="008D568F"/>
    <w:rsid w:val="008D5D89"/>
    <w:rsid w:val="008D66F9"/>
    <w:rsid w:val="008D697A"/>
    <w:rsid w:val="008D7214"/>
    <w:rsid w:val="008E063E"/>
    <w:rsid w:val="008E0D39"/>
    <w:rsid w:val="008E100A"/>
    <w:rsid w:val="008E12C4"/>
    <w:rsid w:val="008E134A"/>
    <w:rsid w:val="008E2432"/>
    <w:rsid w:val="008E47DE"/>
    <w:rsid w:val="008E611B"/>
    <w:rsid w:val="008E647D"/>
    <w:rsid w:val="008E6BC7"/>
    <w:rsid w:val="008E7033"/>
    <w:rsid w:val="008E776F"/>
    <w:rsid w:val="008F003A"/>
    <w:rsid w:val="008F23C4"/>
    <w:rsid w:val="008F3988"/>
    <w:rsid w:val="008F405E"/>
    <w:rsid w:val="008F431D"/>
    <w:rsid w:val="008F5F79"/>
    <w:rsid w:val="008F60FF"/>
    <w:rsid w:val="008F6848"/>
    <w:rsid w:val="008F7FE9"/>
    <w:rsid w:val="00900446"/>
    <w:rsid w:val="00900CD7"/>
    <w:rsid w:val="009013DD"/>
    <w:rsid w:val="0090276F"/>
    <w:rsid w:val="00904C98"/>
    <w:rsid w:val="00904D60"/>
    <w:rsid w:val="00904ED7"/>
    <w:rsid w:val="00906B42"/>
    <w:rsid w:val="00906BFF"/>
    <w:rsid w:val="00910462"/>
    <w:rsid w:val="009127B6"/>
    <w:rsid w:val="00912803"/>
    <w:rsid w:val="00912A03"/>
    <w:rsid w:val="009142F2"/>
    <w:rsid w:val="00914B49"/>
    <w:rsid w:val="00915D90"/>
    <w:rsid w:val="00915DE3"/>
    <w:rsid w:val="009165DE"/>
    <w:rsid w:val="009202D9"/>
    <w:rsid w:val="00920493"/>
    <w:rsid w:val="00920A9C"/>
    <w:rsid w:val="00920E3A"/>
    <w:rsid w:val="00920F2F"/>
    <w:rsid w:val="00921EA7"/>
    <w:rsid w:val="0092201B"/>
    <w:rsid w:val="009229D6"/>
    <w:rsid w:val="00924BED"/>
    <w:rsid w:val="00925184"/>
    <w:rsid w:val="00926216"/>
    <w:rsid w:val="00926710"/>
    <w:rsid w:val="00930D56"/>
    <w:rsid w:val="00932BF1"/>
    <w:rsid w:val="00932E72"/>
    <w:rsid w:val="00935B9B"/>
    <w:rsid w:val="00936AC5"/>
    <w:rsid w:val="00936F0D"/>
    <w:rsid w:val="00937DAD"/>
    <w:rsid w:val="00940D35"/>
    <w:rsid w:val="00941156"/>
    <w:rsid w:val="00942CC4"/>
    <w:rsid w:val="00942D55"/>
    <w:rsid w:val="009438F7"/>
    <w:rsid w:val="00944565"/>
    <w:rsid w:val="009448A8"/>
    <w:rsid w:val="009451FC"/>
    <w:rsid w:val="00945411"/>
    <w:rsid w:val="009458BF"/>
    <w:rsid w:val="009459C8"/>
    <w:rsid w:val="00946B30"/>
    <w:rsid w:val="00947479"/>
    <w:rsid w:val="0095015F"/>
    <w:rsid w:val="00950164"/>
    <w:rsid w:val="009501E5"/>
    <w:rsid w:val="00950B06"/>
    <w:rsid w:val="00951A65"/>
    <w:rsid w:val="00951AA6"/>
    <w:rsid w:val="00952F71"/>
    <w:rsid w:val="00954FCE"/>
    <w:rsid w:val="0095557F"/>
    <w:rsid w:val="00955D95"/>
    <w:rsid w:val="00956074"/>
    <w:rsid w:val="0095737F"/>
    <w:rsid w:val="0095743E"/>
    <w:rsid w:val="00960656"/>
    <w:rsid w:val="00961581"/>
    <w:rsid w:val="009616B8"/>
    <w:rsid w:val="00961ABB"/>
    <w:rsid w:val="00961CA3"/>
    <w:rsid w:val="009621F0"/>
    <w:rsid w:val="00962BB8"/>
    <w:rsid w:val="00963D09"/>
    <w:rsid w:val="00964525"/>
    <w:rsid w:val="0096453F"/>
    <w:rsid w:val="00964DF8"/>
    <w:rsid w:val="0096689B"/>
    <w:rsid w:val="00967826"/>
    <w:rsid w:val="009739CB"/>
    <w:rsid w:val="00973FF4"/>
    <w:rsid w:val="009749BE"/>
    <w:rsid w:val="00974AF5"/>
    <w:rsid w:val="0097500E"/>
    <w:rsid w:val="009750A0"/>
    <w:rsid w:val="0097580A"/>
    <w:rsid w:val="00976A00"/>
    <w:rsid w:val="0097784C"/>
    <w:rsid w:val="00977A74"/>
    <w:rsid w:val="00977F87"/>
    <w:rsid w:val="00980682"/>
    <w:rsid w:val="00980D1D"/>
    <w:rsid w:val="009811D9"/>
    <w:rsid w:val="0098146B"/>
    <w:rsid w:val="00981904"/>
    <w:rsid w:val="00981FBE"/>
    <w:rsid w:val="009824F7"/>
    <w:rsid w:val="00982D77"/>
    <w:rsid w:val="009832A4"/>
    <w:rsid w:val="0098371F"/>
    <w:rsid w:val="00983A04"/>
    <w:rsid w:val="00986299"/>
    <w:rsid w:val="009878DF"/>
    <w:rsid w:val="00990CA1"/>
    <w:rsid w:val="00991399"/>
    <w:rsid w:val="009925B9"/>
    <w:rsid w:val="0099392E"/>
    <w:rsid w:val="009946EB"/>
    <w:rsid w:val="00994EE5"/>
    <w:rsid w:val="009956BD"/>
    <w:rsid w:val="00995947"/>
    <w:rsid w:val="00995CB5"/>
    <w:rsid w:val="00996250"/>
    <w:rsid w:val="00996609"/>
    <w:rsid w:val="009A0077"/>
    <w:rsid w:val="009A009E"/>
    <w:rsid w:val="009A025F"/>
    <w:rsid w:val="009A096C"/>
    <w:rsid w:val="009A0C42"/>
    <w:rsid w:val="009A1111"/>
    <w:rsid w:val="009A1BDF"/>
    <w:rsid w:val="009A3F6F"/>
    <w:rsid w:val="009A458E"/>
    <w:rsid w:val="009A489D"/>
    <w:rsid w:val="009A4AC4"/>
    <w:rsid w:val="009A4B53"/>
    <w:rsid w:val="009A5072"/>
    <w:rsid w:val="009A5107"/>
    <w:rsid w:val="009A544B"/>
    <w:rsid w:val="009A55FB"/>
    <w:rsid w:val="009A5EF4"/>
    <w:rsid w:val="009A5F26"/>
    <w:rsid w:val="009A6381"/>
    <w:rsid w:val="009A670C"/>
    <w:rsid w:val="009A7774"/>
    <w:rsid w:val="009B03C0"/>
    <w:rsid w:val="009B0583"/>
    <w:rsid w:val="009B06C2"/>
    <w:rsid w:val="009B0ED2"/>
    <w:rsid w:val="009B303B"/>
    <w:rsid w:val="009B31D0"/>
    <w:rsid w:val="009B33F5"/>
    <w:rsid w:val="009B43C8"/>
    <w:rsid w:val="009B445F"/>
    <w:rsid w:val="009B45EE"/>
    <w:rsid w:val="009B492D"/>
    <w:rsid w:val="009B5155"/>
    <w:rsid w:val="009B5C4D"/>
    <w:rsid w:val="009B5F01"/>
    <w:rsid w:val="009B619D"/>
    <w:rsid w:val="009B6AB2"/>
    <w:rsid w:val="009B6B48"/>
    <w:rsid w:val="009C0109"/>
    <w:rsid w:val="009C0363"/>
    <w:rsid w:val="009C05F7"/>
    <w:rsid w:val="009C177B"/>
    <w:rsid w:val="009C33B6"/>
    <w:rsid w:val="009C510E"/>
    <w:rsid w:val="009C541F"/>
    <w:rsid w:val="009C58BE"/>
    <w:rsid w:val="009C68E1"/>
    <w:rsid w:val="009C6C42"/>
    <w:rsid w:val="009C7FA4"/>
    <w:rsid w:val="009D0CCB"/>
    <w:rsid w:val="009D1248"/>
    <w:rsid w:val="009D2484"/>
    <w:rsid w:val="009D3004"/>
    <w:rsid w:val="009D3FE8"/>
    <w:rsid w:val="009D4014"/>
    <w:rsid w:val="009D4327"/>
    <w:rsid w:val="009D4A1C"/>
    <w:rsid w:val="009E0154"/>
    <w:rsid w:val="009E0316"/>
    <w:rsid w:val="009E1EFF"/>
    <w:rsid w:val="009E2A3A"/>
    <w:rsid w:val="009E2CF7"/>
    <w:rsid w:val="009E34A3"/>
    <w:rsid w:val="009E354C"/>
    <w:rsid w:val="009E3884"/>
    <w:rsid w:val="009E4B4E"/>
    <w:rsid w:val="009E5A85"/>
    <w:rsid w:val="009E6171"/>
    <w:rsid w:val="009E7526"/>
    <w:rsid w:val="009E7AC5"/>
    <w:rsid w:val="009F00E2"/>
    <w:rsid w:val="009F0E1C"/>
    <w:rsid w:val="009F1183"/>
    <w:rsid w:val="009F2105"/>
    <w:rsid w:val="009F28C1"/>
    <w:rsid w:val="009F4686"/>
    <w:rsid w:val="009F46A6"/>
    <w:rsid w:val="009F4A0C"/>
    <w:rsid w:val="009F4AFC"/>
    <w:rsid w:val="009F5438"/>
    <w:rsid w:val="009F65F0"/>
    <w:rsid w:val="009F7C63"/>
    <w:rsid w:val="00A00408"/>
    <w:rsid w:val="00A00E79"/>
    <w:rsid w:val="00A00F6C"/>
    <w:rsid w:val="00A0157B"/>
    <w:rsid w:val="00A0255D"/>
    <w:rsid w:val="00A044C0"/>
    <w:rsid w:val="00A04C6D"/>
    <w:rsid w:val="00A06868"/>
    <w:rsid w:val="00A075CC"/>
    <w:rsid w:val="00A100BC"/>
    <w:rsid w:val="00A10AF3"/>
    <w:rsid w:val="00A118C1"/>
    <w:rsid w:val="00A133A8"/>
    <w:rsid w:val="00A13595"/>
    <w:rsid w:val="00A13CD2"/>
    <w:rsid w:val="00A148C5"/>
    <w:rsid w:val="00A154D0"/>
    <w:rsid w:val="00A15C18"/>
    <w:rsid w:val="00A16215"/>
    <w:rsid w:val="00A1700B"/>
    <w:rsid w:val="00A17A22"/>
    <w:rsid w:val="00A17C81"/>
    <w:rsid w:val="00A20A04"/>
    <w:rsid w:val="00A20ED8"/>
    <w:rsid w:val="00A214BB"/>
    <w:rsid w:val="00A21536"/>
    <w:rsid w:val="00A221E7"/>
    <w:rsid w:val="00A22D36"/>
    <w:rsid w:val="00A2350B"/>
    <w:rsid w:val="00A24A9E"/>
    <w:rsid w:val="00A25124"/>
    <w:rsid w:val="00A25D9C"/>
    <w:rsid w:val="00A26456"/>
    <w:rsid w:val="00A26F24"/>
    <w:rsid w:val="00A273BC"/>
    <w:rsid w:val="00A27B64"/>
    <w:rsid w:val="00A27C14"/>
    <w:rsid w:val="00A309F3"/>
    <w:rsid w:val="00A31CF0"/>
    <w:rsid w:val="00A32104"/>
    <w:rsid w:val="00A32619"/>
    <w:rsid w:val="00A3302F"/>
    <w:rsid w:val="00A33F27"/>
    <w:rsid w:val="00A34052"/>
    <w:rsid w:val="00A3466C"/>
    <w:rsid w:val="00A34C54"/>
    <w:rsid w:val="00A359CE"/>
    <w:rsid w:val="00A35E22"/>
    <w:rsid w:val="00A3609B"/>
    <w:rsid w:val="00A36EFF"/>
    <w:rsid w:val="00A377AE"/>
    <w:rsid w:val="00A406E9"/>
    <w:rsid w:val="00A42916"/>
    <w:rsid w:val="00A43258"/>
    <w:rsid w:val="00A43551"/>
    <w:rsid w:val="00A43988"/>
    <w:rsid w:val="00A45205"/>
    <w:rsid w:val="00A45EC2"/>
    <w:rsid w:val="00A46D4E"/>
    <w:rsid w:val="00A47446"/>
    <w:rsid w:val="00A503BC"/>
    <w:rsid w:val="00A52F04"/>
    <w:rsid w:val="00A53708"/>
    <w:rsid w:val="00A54EDA"/>
    <w:rsid w:val="00A55CA0"/>
    <w:rsid w:val="00A55CDB"/>
    <w:rsid w:val="00A60343"/>
    <w:rsid w:val="00A619B0"/>
    <w:rsid w:val="00A62712"/>
    <w:rsid w:val="00A629EF"/>
    <w:rsid w:val="00A63260"/>
    <w:rsid w:val="00A63CE8"/>
    <w:rsid w:val="00A641EE"/>
    <w:rsid w:val="00A65C25"/>
    <w:rsid w:val="00A65D3F"/>
    <w:rsid w:val="00A65FAD"/>
    <w:rsid w:val="00A67461"/>
    <w:rsid w:val="00A7033F"/>
    <w:rsid w:val="00A72088"/>
    <w:rsid w:val="00A729F5"/>
    <w:rsid w:val="00A72D52"/>
    <w:rsid w:val="00A75046"/>
    <w:rsid w:val="00A7526D"/>
    <w:rsid w:val="00A76111"/>
    <w:rsid w:val="00A7747C"/>
    <w:rsid w:val="00A778AD"/>
    <w:rsid w:val="00A779B1"/>
    <w:rsid w:val="00A802A8"/>
    <w:rsid w:val="00A80470"/>
    <w:rsid w:val="00A81422"/>
    <w:rsid w:val="00A8272C"/>
    <w:rsid w:val="00A82AA8"/>
    <w:rsid w:val="00A82E7C"/>
    <w:rsid w:val="00A842BB"/>
    <w:rsid w:val="00A84A0D"/>
    <w:rsid w:val="00A84D40"/>
    <w:rsid w:val="00A86952"/>
    <w:rsid w:val="00A905CF"/>
    <w:rsid w:val="00A90FAD"/>
    <w:rsid w:val="00A918CB"/>
    <w:rsid w:val="00A91C67"/>
    <w:rsid w:val="00A93395"/>
    <w:rsid w:val="00A937A6"/>
    <w:rsid w:val="00A93A04"/>
    <w:rsid w:val="00A94A3A"/>
    <w:rsid w:val="00A95EC5"/>
    <w:rsid w:val="00A96261"/>
    <w:rsid w:val="00A965F7"/>
    <w:rsid w:val="00A9691D"/>
    <w:rsid w:val="00AA1AE3"/>
    <w:rsid w:val="00AA2B5E"/>
    <w:rsid w:val="00AA2C6F"/>
    <w:rsid w:val="00AA39D3"/>
    <w:rsid w:val="00AA54D5"/>
    <w:rsid w:val="00AA5718"/>
    <w:rsid w:val="00AA7262"/>
    <w:rsid w:val="00AB078E"/>
    <w:rsid w:val="00AB0D7A"/>
    <w:rsid w:val="00AB2280"/>
    <w:rsid w:val="00AB2E8A"/>
    <w:rsid w:val="00AB37A2"/>
    <w:rsid w:val="00AB3B42"/>
    <w:rsid w:val="00AB4630"/>
    <w:rsid w:val="00AB4B6C"/>
    <w:rsid w:val="00AB53C7"/>
    <w:rsid w:val="00AB5C6F"/>
    <w:rsid w:val="00AB617B"/>
    <w:rsid w:val="00AB6AC1"/>
    <w:rsid w:val="00AB76D0"/>
    <w:rsid w:val="00AC012D"/>
    <w:rsid w:val="00AC0466"/>
    <w:rsid w:val="00AC11CB"/>
    <w:rsid w:val="00AC1FCD"/>
    <w:rsid w:val="00AC3244"/>
    <w:rsid w:val="00AC3959"/>
    <w:rsid w:val="00AC40C2"/>
    <w:rsid w:val="00AC4DE5"/>
    <w:rsid w:val="00AC51B7"/>
    <w:rsid w:val="00AC546D"/>
    <w:rsid w:val="00AC565A"/>
    <w:rsid w:val="00AC59A3"/>
    <w:rsid w:val="00AC672F"/>
    <w:rsid w:val="00AC7436"/>
    <w:rsid w:val="00AC7954"/>
    <w:rsid w:val="00AC7C5D"/>
    <w:rsid w:val="00AD000E"/>
    <w:rsid w:val="00AD031E"/>
    <w:rsid w:val="00AD0D73"/>
    <w:rsid w:val="00AD1193"/>
    <w:rsid w:val="00AD2974"/>
    <w:rsid w:val="00AD3952"/>
    <w:rsid w:val="00AD64CD"/>
    <w:rsid w:val="00AD66DC"/>
    <w:rsid w:val="00AD73A0"/>
    <w:rsid w:val="00AE0C50"/>
    <w:rsid w:val="00AE15D3"/>
    <w:rsid w:val="00AE17D5"/>
    <w:rsid w:val="00AE2D6B"/>
    <w:rsid w:val="00AE2DCC"/>
    <w:rsid w:val="00AE32C5"/>
    <w:rsid w:val="00AE3991"/>
    <w:rsid w:val="00AE4E7D"/>
    <w:rsid w:val="00AE5A8F"/>
    <w:rsid w:val="00AE6351"/>
    <w:rsid w:val="00AE76A3"/>
    <w:rsid w:val="00AE79D3"/>
    <w:rsid w:val="00AE7D28"/>
    <w:rsid w:val="00AF0962"/>
    <w:rsid w:val="00AF0BE1"/>
    <w:rsid w:val="00AF2803"/>
    <w:rsid w:val="00AF2939"/>
    <w:rsid w:val="00AF3438"/>
    <w:rsid w:val="00AF3F2E"/>
    <w:rsid w:val="00AF488F"/>
    <w:rsid w:val="00AF712C"/>
    <w:rsid w:val="00B0015B"/>
    <w:rsid w:val="00B0045E"/>
    <w:rsid w:val="00B005E8"/>
    <w:rsid w:val="00B008E5"/>
    <w:rsid w:val="00B010E7"/>
    <w:rsid w:val="00B01189"/>
    <w:rsid w:val="00B01E74"/>
    <w:rsid w:val="00B02221"/>
    <w:rsid w:val="00B027DA"/>
    <w:rsid w:val="00B04903"/>
    <w:rsid w:val="00B05631"/>
    <w:rsid w:val="00B0579A"/>
    <w:rsid w:val="00B0724B"/>
    <w:rsid w:val="00B1050F"/>
    <w:rsid w:val="00B1130A"/>
    <w:rsid w:val="00B11C49"/>
    <w:rsid w:val="00B12649"/>
    <w:rsid w:val="00B12BD7"/>
    <w:rsid w:val="00B12D8D"/>
    <w:rsid w:val="00B136C1"/>
    <w:rsid w:val="00B13715"/>
    <w:rsid w:val="00B13A68"/>
    <w:rsid w:val="00B14448"/>
    <w:rsid w:val="00B15621"/>
    <w:rsid w:val="00B158A5"/>
    <w:rsid w:val="00B159CC"/>
    <w:rsid w:val="00B16635"/>
    <w:rsid w:val="00B166F6"/>
    <w:rsid w:val="00B16AE6"/>
    <w:rsid w:val="00B174A7"/>
    <w:rsid w:val="00B24B01"/>
    <w:rsid w:val="00B252CA"/>
    <w:rsid w:val="00B2537B"/>
    <w:rsid w:val="00B26263"/>
    <w:rsid w:val="00B2713F"/>
    <w:rsid w:val="00B274AC"/>
    <w:rsid w:val="00B27ABC"/>
    <w:rsid w:val="00B30CB7"/>
    <w:rsid w:val="00B31926"/>
    <w:rsid w:val="00B32907"/>
    <w:rsid w:val="00B3290F"/>
    <w:rsid w:val="00B348C0"/>
    <w:rsid w:val="00B34C29"/>
    <w:rsid w:val="00B350D0"/>
    <w:rsid w:val="00B35362"/>
    <w:rsid w:val="00B355D4"/>
    <w:rsid w:val="00B35CA2"/>
    <w:rsid w:val="00B36A59"/>
    <w:rsid w:val="00B36A62"/>
    <w:rsid w:val="00B40724"/>
    <w:rsid w:val="00B4080D"/>
    <w:rsid w:val="00B40986"/>
    <w:rsid w:val="00B40C80"/>
    <w:rsid w:val="00B40D75"/>
    <w:rsid w:val="00B42332"/>
    <w:rsid w:val="00B43018"/>
    <w:rsid w:val="00B43F8E"/>
    <w:rsid w:val="00B4464E"/>
    <w:rsid w:val="00B45EE6"/>
    <w:rsid w:val="00B4645C"/>
    <w:rsid w:val="00B47769"/>
    <w:rsid w:val="00B47E66"/>
    <w:rsid w:val="00B47E7E"/>
    <w:rsid w:val="00B503DC"/>
    <w:rsid w:val="00B50C9C"/>
    <w:rsid w:val="00B51407"/>
    <w:rsid w:val="00B51539"/>
    <w:rsid w:val="00B51CAF"/>
    <w:rsid w:val="00B51F1C"/>
    <w:rsid w:val="00B525D7"/>
    <w:rsid w:val="00B525DA"/>
    <w:rsid w:val="00B52776"/>
    <w:rsid w:val="00B52A74"/>
    <w:rsid w:val="00B52E81"/>
    <w:rsid w:val="00B53393"/>
    <w:rsid w:val="00B56A72"/>
    <w:rsid w:val="00B56BEC"/>
    <w:rsid w:val="00B5728A"/>
    <w:rsid w:val="00B57ADE"/>
    <w:rsid w:val="00B57F32"/>
    <w:rsid w:val="00B60C6C"/>
    <w:rsid w:val="00B60F18"/>
    <w:rsid w:val="00B61BC8"/>
    <w:rsid w:val="00B61D79"/>
    <w:rsid w:val="00B62DEE"/>
    <w:rsid w:val="00B63085"/>
    <w:rsid w:val="00B6320D"/>
    <w:rsid w:val="00B63C92"/>
    <w:rsid w:val="00B63F12"/>
    <w:rsid w:val="00B65936"/>
    <w:rsid w:val="00B66DD8"/>
    <w:rsid w:val="00B674D9"/>
    <w:rsid w:val="00B714E7"/>
    <w:rsid w:val="00B71A35"/>
    <w:rsid w:val="00B72A7F"/>
    <w:rsid w:val="00B73EC5"/>
    <w:rsid w:val="00B73F5A"/>
    <w:rsid w:val="00B74981"/>
    <w:rsid w:val="00B75588"/>
    <w:rsid w:val="00B762D1"/>
    <w:rsid w:val="00B768A0"/>
    <w:rsid w:val="00B76A10"/>
    <w:rsid w:val="00B77379"/>
    <w:rsid w:val="00B77B83"/>
    <w:rsid w:val="00B77F94"/>
    <w:rsid w:val="00B806EF"/>
    <w:rsid w:val="00B81087"/>
    <w:rsid w:val="00B813F3"/>
    <w:rsid w:val="00B82151"/>
    <w:rsid w:val="00B821C7"/>
    <w:rsid w:val="00B82599"/>
    <w:rsid w:val="00B8275A"/>
    <w:rsid w:val="00B82B6D"/>
    <w:rsid w:val="00B8304D"/>
    <w:rsid w:val="00B844B3"/>
    <w:rsid w:val="00B853D1"/>
    <w:rsid w:val="00B853F8"/>
    <w:rsid w:val="00B8779D"/>
    <w:rsid w:val="00B877C5"/>
    <w:rsid w:val="00B87C09"/>
    <w:rsid w:val="00B9036A"/>
    <w:rsid w:val="00B91F8F"/>
    <w:rsid w:val="00B924E2"/>
    <w:rsid w:val="00B93C97"/>
    <w:rsid w:val="00B945BD"/>
    <w:rsid w:val="00B95954"/>
    <w:rsid w:val="00B96672"/>
    <w:rsid w:val="00B96714"/>
    <w:rsid w:val="00B96EF6"/>
    <w:rsid w:val="00B97BD9"/>
    <w:rsid w:val="00BA09C8"/>
    <w:rsid w:val="00BA22CE"/>
    <w:rsid w:val="00BA2968"/>
    <w:rsid w:val="00BA3E5A"/>
    <w:rsid w:val="00BA4DB9"/>
    <w:rsid w:val="00BA547B"/>
    <w:rsid w:val="00BA5BF0"/>
    <w:rsid w:val="00BA7229"/>
    <w:rsid w:val="00BA725F"/>
    <w:rsid w:val="00BA7E5A"/>
    <w:rsid w:val="00BB00FB"/>
    <w:rsid w:val="00BB094C"/>
    <w:rsid w:val="00BB0B69"/>
    <w:rsid w:val="00BB0D31"/>
    <w:rsid w:val="00BB0FF0"/>
    <w:rsid w:val="00BB1502"/>
    <w:rsid w:val="00BB18CE"/>
    <w:rsid w:val="00BB210A"/>
    <w:rsid w:val="00BB26E9"/>
    <w:rsid w:val="00BB3C5F"/>
    <w:rsid w:val="00BB4C82"/>
    <w:rsid w:val="00BB52A1"/>
    <w:rsid w:val="00BB5B0A"/>
    <w:rsid w:val="00BB6A28"/>
    <w:rsid w:val="00BB6B1C"/>
    <w:rsid w:val="00BB6CC1"/>
    <w:rsid w:val="00BB7E7F"/>
    <w:rsid w:val="00BC1646"/>
    <w:rsid w:val="00BC1D0B"/>
    <w:rsid w:val="00BC2611"/>
    <w:rsid w:val="00BC2634"/>
    <w:rsid w:val="00BC3123"/>
    <w:rsid w:val="00BC37D3"/>
    <w:rsid w:val="00BC3C01"/>
    <w:rsid w:val="00BC3F99"/>
    <w:rsid w:val="00BC5613"/>
    <w:rsid w:val="00BC576A"/>
    <w:rsid w:val="00BC5D94"/>
    <w:rsid w:val="00BC6762"/>
    <w:rsid w:val="00BC7711"/>
    <w:rsid w:val="00BD0A13"/>
    <w:rsid w:val="00BD0AAE"/>
    <w:rsid w:val="00BD4327"/>
    <w:rsid w:val="00BD49E9"/>
    <w:rsid w:val="00BD5F81"/>
    <w:rsid w:val="00BD69A0"/>
    <w:rsid w:val="00BE000A"/>
    <w:rsid w:val="00BE0011"/>
    <w:rsid w:val="00BE062F"/>
    <w:rsid w:val="00BE094E"/>
    <w:rsid w:val="00BE0DCB"/>
    <w:rsid w:val="00BE14BB"/>
    <w:rsid w:val="00BE2DC0"/>
    <w:rsid w:val="00BE30CD"/>
    <w:rsid w:val="00BE3228"/>
    <w:rsid w:val="00BE4702"/>
    <w:rsid w:val="00BE5172"/>
    <w:rsid w:val="00BE618D"/>
    <w:rsid w:val="00BE6896"/>
    <w:rsid w:val="00BE72C8"/>
    <w:rsid w:val="00BE75E9"/>
    <w:rsid w:val="00BE77B1"/>
    <w:rsid w:val="00BF00ED"/>
    <w:rsid w:val="00BF16DD"/>
    <w:rsid w:val="00BF1A06"/>
    <w:rsid w:val="00BF289D"/>
    <w:rsid w:val="00BF33DD"/>
    <w:rsid w:val="00BF38B1"/>
    <w:rsid w:val="00BF4496"/>
    <w:rsid w:val="00BF5A4A"/>
    <w:rsid w:val="00BF6B95"/>
    <w:rsid w:val="00BF6ECA"/>
    <w:rsid w:val="00BF6F11"/>
    <w:rsid w:val="00BF7569"/>
    <w:rsid w:val="00BF7D6D"/>
    <w:rsid w:val="00C002B9"/>
    <w:rsid w:val="00C00AE3"/>
    <w:rsid w:val="00C01DAE"/>
    <w:rsid w:val="00C01FA3"/>
    <w:rsid w:val="00C02C1F"/>
    <w:rsid w:val="00C03242"/>
    <w:rsid w:val="00C0455B"/>
    <w:rsid w:val="00C052B4"/>
    <w:rsid w:val="00C064A6"/>
    <w:rsid w:val="00C0791B"/>
    <w:rsid w:val="00C079C5"/>
    <w:rsid w:val="00C07AB6"/>
    <w:rsid w:val="00C11B72"/>
    <w:rsid w:val="00C12B16"/>
    <w:rsid w:val="00C13E3A"/>
    <w:rsid w:val="00C13EA9"/>
    <w:rsid w:val="00C141FF"/>
    <w:rsid w:val="00C14B12"/>
    <w:rsid w:val="00C1575F"/>
    <w:rsid w:val="00C17894"/>
    <w:rsid w:val="00C17C2E"/>
    <w:rsid w:val="00C20FCE"/>
    <w:rsid w:val="00C21178"/>
    <w:rsid w:val="00C2175A"/>
    <w:rsid w:val="00C21796"/>
    <w:rsid w:val="00C21923"/>
    <w:rsid w:val="00C22D8C"/>
    <w:rsid w:val="00C22E39"/>
    <w:rsid w:val="00C233EF"/>
    <w:rsid w:val="00C235F4"/>
    <w:rsid w:val="00C23A63"/>
    <w:rsid w:val="00C23FB7"/>
    <w:rsid w:val="00C24AA3"/>
    <w:rsid w:val="00C26517"/>
    <w:rsid w:val="00C277B8"/>
    <w:rsid w:val="00C27987"/>
    <w:rsid w:val="00C307D7"/>
    <w:rsid w:val="00C30936"/>
    <w:rsid w:val="00C3114B"/>
    <w:rsid w:val="00C3179C"/>
    <w:rsid w:val="00C31D90"/>
    <w:rsid w:val="00C3374F"/>
    <w:rsid w:val="00C354E0"/>
    <w:rsid w:val="00C366E6"/>
    <w:rsid w:val="00C409EC"/>
    <w:rsid w:val="00C42E95"/>
    <w:rsid w:val="00C43DA6"/>
    <w:rsid w:val="00C45EC6"/>
    <w:rsid w:val="00C47E84"/>
    <w:rsid w:val="00C527C8"/>
    <w:rsid w:val="00C53D66"/>
    <w:rsid w:val="00C552E2"/>
    <w:rsid w:val="00C5568E"/>
    <w:rsid w:val="00C57614"/>
    <w:rsid w:val="00C57D8A"/>
    <w:rsid w:val="00C60CB2"/>
    <w:rsid w:val="00C60CDD"/>
    <w:rsid w:val="00C615AD"/>
    <w:rsid w:val="00C616B3"/>
    <w:rsid w:val="00C623EC"/>
    <w:rsid w:val="00C62668"/>
    <w:rsid w:val="00C62D6D"/>
    <w:rsid w:val="00C632BC"/>
    <w:rsid w:val="00C6398F"/>
    <w:rsid w:val="00C639A5"/>
    <w:rsid w:val="00C6592F"/>
    <w:rsid w:val="00C70889"/>
    <w:rsid w:val="00C7105B"/>
    <w:rsid w:val="00C7180A"/>
    <w:rsid w:val="00C736BA"/>
    <w:rsid w:val="00C741AE"/>
    <w:rsid w:val="00C774EB"/>
    <w:rsid w:val="00C77A9E"/>
    <w:rsid w:val="00C80826"/>
    <w:rsid w:val="00C80A6A"/>
    <w:rsid w:val="00C80D60"/>
    <w:rsid w:val="00C81213"/>
    <w:rsid w:val="00C82281"/>
    <w:rsid w:val="00C85337"/>
    <w:rsid w:val="00C85A9A"/>
    <w:rsid w:val="00C860FC"/>
    <w:rsid w:val="00C86BBC"/>
    <w:rsid w:val="00C86D70"/>
    <w:rsid w:val="00C86DAE"/>
    <w:rsid w:val="00C8761D"/>
    <w:rsid w:val="00C906C5"/>
    <w:rsid w:val="00C91B0A"/>
    <w:rsid w:val="00C92813"/>
    <w:rsid w:val="00C92EC4"/>
    <w:rsid w:val="00C93F38"/>
    <w:rsid w:val="00C94217"/>
    <w:rsid w:val="00C949CE"/>
    <w:rsid w:val="00C95B95"/>
    <w:rsid w:val="00C95D49"/>
    <w:rsid w:val="00C96DC5"/>
    <w:rsid w:val="00CA0B95"/>
    <w:rsid w:val="00CA0FA7"/>
    <w:rsid w:val="00CA1A13"/>
    <w:rsid w:val="00CA1A3C"/>
    <w:rsid w:val="00CA214B"/>
    <w:rsid w:val="00CA2C37"/>
    <w:rsid w:val="00CA31FF"/>
    <w:rsid w:val="00CA5F41"/>
    <w:rsid w:val="00CA60E3"/>
    <w:rsid w:val="00CA6316"/>
    <w:rsid w:val="00CB0B44"/>
    <w:rsid w:val="00CB1FC7"/>
    <w:rsid w:val="00CB208E"/>
    <w:rsid w:val="00CB2E12"/>
    <w:rsid w:val="00CB4DFB"/>
    <w:rsid w:val="00CB55DD"/>
    <w:rsid w:val="00CB58BF"/>
    <w:rsid w:val="00CB6654"/>
    <w:rsid w:val="00CB6B67"/>
    <w:rsid w:val="00CB7067"/>
    <w:rsid w:val="00CB7B13"/>
    <w:rsid w:val="00CC07E6"/>
    <w:rsid w:val="00CC0E49"/>
    <w:rsid w:val="00CC1D60"/>
    <w:rsid w:val="00CC47E3"/>
    <w:rsid w:val="00CC4F4C"/>
    <w:rsid w:val="00CC689B"/>
    <w:rsid w:val="00CC68EC"/>
    <w:rsid w:val="00CC6C7A"/>
    <w:rsid w:val="00CC6CB0"/>
    <w:rsid w:val="00CC6DFB"/>
    <w:rsid w:val="00CD0B62"/>
    <w:rsid w:val="00CD16A4"/>
    <w:rsid w:val="00CD381F"/>
    <w:rsid w:val="00CD39D6"/>
    <w:rsid w:val="00CD4099"/>
    <w:rsid w:val="00CD46E7"/>
    <w:rsid w:val="00CD5298"/>
    <w:rsid w:val="00CD6302"/>
    <w:rsid w:val="00CD661C"/>
    <w:rsid w:val="00CE00E3"/>
    <w:rsid w:val="00CE1AFF"/>
    <w:rsid w:val="00CE1C72"/>
    <w:rsid w:val="00CE2EC6"/>
    <w:rsid w:val="00CE35A8"/>
    <w:rsid w:val="00CE4A27"/>
    <w:rsid w:val="00CE4D28"/>
    <w:rsid w:val="00CE52C6"/>
    <w:rsid w:val="00CE542B"/>
    <w:rsid w:val="00CE5552"/>
    <w:rsid w:val="00CE5A6E"/>
    <w:rsid w:val="00CE60F8"/>
    <w:rsid w:val="00CF0E34"/>
    <w:rsid w:val="00CF0F01"/>
    <w:rsid w:val="00CF146F"/>
    <w:rsid w:val="00CF36C4"/>
    <w:rsid w:val="00CF46B3"/>
    <w:rsid w:val="00CF4A36"/>
    <w:rsid w:val="00CF4C26"/>
    <w:rsid w:val="00CF502E"/>
    <w:rsid w:val="00CF6183"/>
    <w:rsid w:val="00CF68EE"/>
    <w:rsid w:val="00CF6F96"/>
    <w:rsid w:val="00CF7224"/>
    <w:rsid w:val="00CF79EC"/>
    <w:rsid w:val="00D003A7"/>
    <w:rsid w:val="00D005E3"/>
    <w:rsid w:val="00D01A59"/>
    <w:rsid w:val="00D01AC4"/>
    <w:rsid w:val="00D02D8A"/>
    <w:rsid w:val="00D03176"/>
    <w:rsid w:val="00D03678"/>
    <w:rsid w:val="00D03D21"/>
    <w:rsid w:val="00D03FE9"/>
    <w:rsid w:val="00D04C24"/>
    <w:rsid w:val="00D04CD6"/>
    <w:rsid w:val="00D051FC"/>
    <w:rsid w:val="00D068C3"/>
    <w:rsid w:val="00D113A0"/>
    <w:rsid w:val="00D11634"/>
    <w:rsid w:val="00D137D2"/>
    <w:rsid w:val="00D1424D"/>
    <w:rsid w:val="00D15E99"/>
    <w:rsid w:val="00D1628D"/>
    <w:rsid w:val="00D1691C"/>
    <w:rsid w:val="00D16A8F"/>
    <w:rsid w:val="00D16E15"/>
    <w:rsid w:val="00D203AE"/>
    <w:rsid w:val="00D2083C"/>
    <w:rsid w:val="00D21628"/>
    <w:rsid w:val="00D21761"/>
    <w:rsid w:val="00D218A8"/>
    <w:rsid w:val="00D21DE1"/>
    <w:rsid w:val="00D22D24"/>
    <w:rsid w:val="00D241E9"/>
    <w:rsid w:val="00D243B8"/>
    <w:rsid w:val="00D243C2"/>
    <w:rsid w:val="00D24EEF"/>
    <w:rsid w:val="00D25221"/>
    <w:rsid w:val="00D267C0"/>
    <w:rsid w:val="00D26918"/>
    <w:rsid w:val="00D27C8F"/>
    <w:rsid w:val="00D302F6"/>
    <w:rsid w:val="00D30B22"/>
    <w:rsid w:val="00D31D2F"/>
    <w:rsid w:val="00D321F1"/>
    <w:rsid w:val="00D32B42"/>
    <w:rsid w:val="00D32E7C"/>
    <w:rsid w:val="00D33DCD"/>
    <w:rsid w:val="00D34A34"/>
    <w:rsid w:val="00D35EF4"/>
    <w:rsid w:val="00D363A7"/>
    <w:rsid w:val="00D36D9D"/>
    <w:rsid w:val="00D370B0"/>
    <w:rsid w:val="00D37F21"/>
    <w:rsid w:val="00D40A28"/>
    <w:rsid w:val="00D41A5F"/>
    <w:rsid w:val="00D42B4E"/>
    <w:rsid w:val="00D42D38"/>
    <w:rsid w:val="00D431C8"/>
    <w:rsid w:val="00D43323"/>
    <w:rsid w:val="00D4405E"/>
    <w:rsid w:val="00D449E4"/>
    <w:rsid w:val="00D44CE0"/>
    <w:rsid w:val="00D45518"/>
    <w:rsid w:val="00D45903"/>
    <w:rsid w:val="00D45D31"/>
    <w:rsid w:val="00D4704D"/>
    <w:rsid w:val="00D474EB"/>
    <w:rsid w:val="00D47B63"/>
    <w:rsid w:val="00D50C0E"/>
    <w:rsid w:val="00D51996"/>
    <w:rsid w:val="00D5220E"/>
    <w:rsid w:val="00D522CD"/>
    <w:rsid w:val="00D52527"/>
    <w:rsid w:val="00D525EE"/>
    <w:rsid w:val="00D5279B"/>
    <w:rsid w:val="00D538E8"/>
    <w:rsid w:val="00D54B86"/>
    <w:rsid w:val="00D54C6B"/>
    <w:rsid w:val="00D5517D"/>
    <w:rsid w:val="00D55574"/>
    <w:rsid w:val="00D55794"/>
    <w:rsid w:val="00D55940"/>
    <w:rsid w:val="00D563F8"/>
    <w:rsid w:val="00D56788"/>
    <w:rsid w:val="00D603C9"/>
    <w:rsid w:val="00D61A9A"/>
    <w:rsid w:val="00D62404"/>
    <w:rsid w:val="00D629D2"/>
    <w:rsid w:val="00D63AA7"/>
    <w:rsid w:val="00D63B76"/>
    <w:rsid w:val="00D6441C"/>
    <w:rsid w:val="00D65E2C"/>
    <w:rsid w:val="00D65ECA"/>
    <w:rsid w:val="00D6640A"/>
    <w:rsid w:val="00D66922"/>
    <w:rsid w:val="00D678B2"/>
    <w:rsid w:val="00D70570"/>
    <w:rsid w:val="00D719FB"/>
    <w:rsid w:val="00D73673"/>
    <w:rsid w:val="00D74D45"/>
    <w:rsid w:val="00D74D46"/>
    <w:rsid w:val="00D74D71"/>
    <w:rsid w:val="00D75736"/>
    <w:rsid w:val="00D76110"/>
    <w:rsid w:val="00D7637B"/>
    <w:rsid w:val="00D763D9"/>
    <w:rsid w:val="00D7681B"/>
    <w:rsid w:val="00D80160"/>
    <w:rsid w:val="00D8061C"/>
    <w:rsid w:val="00D817CA"/>
    <w:rsid w:val="00D82829"/>
    <w:rsid w:val="00D82ABB"/>
    <w:rsid w:val="00D83702"/>
    <w:rsid w:val="00D8550F"/>
    <w:rsid w:val="00D86827"/>
    <w:rsid w:val="00D868D6"/>
    <w:rsid w:val="00D86F7E"/>
    <w:rsid w:val="00D8713A"/>
    <w:rsid w:val="00D87D36"/>
    <w:rsid w:val="00D90B09"/>
    <w:rsid w:val="00D9145A"/>
    <w:rsid w:val="00D929DD"/>
    <w:rsid w:val="00D93243"/>
    <w:rsid w:val="00D9369E"/>
    <w:rsid w:val="00D93A30"/>
    <w:rsid w:val="00D93E64"/>
    <w:rsid w:val="00D93EA3"/>
    <w:rsid w:val="00D94D3E"/>
    <w:rsid w:val="00D94DAF"/>
    <w:rsid w:val="00D9556A"/>
    <w:rsid w:val="00D966B1"/>
    <w:rsid w:val="00D978A0"/>
    <w:rsid w:val="00DA24BE"/>
    <w:rsid w:val="00DA309A"/>
    <w:rsid w:val="00DA4C9F"/>
    <w:rsid w:val="00DA5360"/>
    <w:rsid w:val="00DA55A1"/>
    <w:rsid w:val="00DA5C76"/>
    <w:rsid w:val="00DA6E60"/>
    <w:rsid w:val="00DA740C"/>
    <w:rsid w:val="00DA7A8F"/>
    <w:rsid w:val="00DB0436"/>
    <w:rsid w:val="00DB0ACC"/>
    <w:rsid w:val="00DB0D4A"/>
    <w:rsid w:val="00DB0FF0"/>
    <w:rsid w:val="00DB12BE"/>
    <w:rsid w:val="00DB196C"/>
    <w:rsid w:val="00DB20FA"/>
    <w:rsid w:val="00DB269C"/>
    <w:rsid w:val="00DB2948"/>
    <w:rsid w:val="00DB2BBB"/>
    <w:rsid w:val="00DB3DFA"/>
    <w:rsid w:val="00DB3FED"/>
    <w:rsid w:val="00DB4030"/>
    <w:rsid w:val="00DB433F"/>
    <w:rsid w:val="00DB4977"/>
    <w:rsid w:val="00DB5062"/>
    <w:rsid w:val="00DB61D4"/>
    <w:rsid w:val="00DB69C8"/>
    <w:rsid w:val="00DB790E"/>
    <w:rsid w:val="00DB7B44"/>
    <w:rsid w:val="00DC0944"/>
    <w:rsid w:val="00DC1009"/>
    <w:rsid w:val="00DC1FCA"/>
    <w:rsid w:val="00DC234A"/>
    <w:rsid w:val="00DC258A"/>
    <w:rsid w:val="00DC3308"/>
    <w:rsid w:val="00DC3379"/>
    <w:rsid w:val="00DC5DF3"/>
    <w:rsid w:val="00DC619B"/>
    <w:rsid w:val="00DC6544"/>
    <w:rsid w:val="00DC6E7B"/>
    <w:rsid w:val="00DD03E9"/>
    <w:rsid w:val="00DD09BF"/>
    <w:rsid w:val="00DD0BD1"/>
    <w:rsid w:val="00DD14E2"/>
    <w:rsid w:val="00DD2269"/>
    <w:rsid w:val="00DD3FBC"/>
    <w:rsid w:val="00DD45F9"/>
    <w:rsid w:val="00DD4639"/>
    <w:rsid w:val="00DD47A5"/>
    <w:rsid w:val="00DD5126"/>
    <w:rsid w:val="00DD56D3"/>
    <w:rsid w:val="00DD59AB"/>
    <w:rsid w:val="00DD63E4"/>
    <w:rsid w:val="00DD70AE"/>
    <w:rsid w:val="00DD7DA2"/>
    <w:rsid w:val="00DD7E67"/>
    <w:rsid w:val="00DE017D"/>
    <w:rsid w:val="00DE17D3"/>
    <w:rsid w:val="00DE1985"/>
    <w:rsid w:val="00DE3592"/>
    <w:rsid w:val="00DE4437"/>
    <w:rsid w:val="00DE4750"/>
    <w:rsid w:val="00DE49C2"/>
    <w:rsid w:val="00DE4FE7"/>
    <w:rsid w:val="00DE5615"/>
    <w:rsid w:val="00DE5A07"/>
    <w:rsid w:val="00DE5DEE"/>
    <w:rsid w:val="00DE5FC3"/>
    <w:rsid w:val="00DF006D"/>
    <w:rsid w:val="00DF0653"/>
    <w:rsid w:val="00DF2A0E"/>
    <w:rsid w:val="00DF2EBA"/>
    <w:rsid w:val="00DF37B4"/>
    <w:rsid w:val="00DF384E"/>
    <w:rsid w:val="00DF409C"/>
    <w:rsid w:val="00DF54AC"/>
    <w:rsid w:val="00DF5E2B"/>
    <w:rsid w:val="00DF7149"/>
    <w:rsid w:val="00DF7EA9"/>
    <w:rsid w:val="00E009AE"/>
    <w:rsid w:val="00E00A80"/>
    <w:rsid w:val="00E01279"/>
    <w:rsid w:val="00E01F97"/>
    <w:rsid w:val="00E02D37"/>
    <w:rsid w:val="00E03633"/>
    <w:rsid w:val="00E0477B"/>
    <w:rsid w:val="00E04880"/>
    <w:rsid w:val="00E073D8"/>
    <w:rsid w:val="00E1188E"/>
    <w:rsid w:val="00E134C5"/>
    <w:rsid w:val="00E1553B"/>
    <w:rsid w:val="00E16BB1"/>
    <w:rsid w:val="00E16E2E"/>
    <w:rsid w:val="00E22098"/>
    <w:rsid w:val="00E220D4"/>
    <w:rsid w:val="00E222C8"/>
    <w:rsid w:val="00E22592"/>
    <w:rsid w:val="00E234C7"/>
    <w:rsid w:val="00E2366B"/>
    <w:rsid w:val="00E259AB"/>
    <w:rsid w:val="00E25B9D"/>
    <w:rsid w:val="00E25BF0"/>
    <w:rsid w:val="00E2621C"/>
    <w:rsid w:val="00E27F21"/>
    <w:rsid w:val="00E302D8"/>
    <w:rsid w:val="00E3253D"/>
    <w:rsid w:val="00E33812"/>
    <w:rsid w:val="00E33BE1"/>
    <w:rsid w:val="00E33F8C"/>
    <w:rsid w:val="00E35A30"/>
    <w:rsid w:val="00E37143"/>
    <w:rsid w:val="00E374B3"/>
    <w:rsid w:val="00E37564"/>
    <w:rsid w:val="00E37A7D"/>
    <w:rsid w:val="00E410F9"/>
    <w:rsid w:val="00E41713"/>
    <w:rsid w:val="00E418D2"/>
    <w:rsid w:val="00E4192C"/>
    <w:rsid w:val="00E41DE7"/>
    <w:rsid w:val="00E427BC"/>
    <w:rsid w:val="00E428C9"/>
    <w:rsid w:val="00E42C86"/>
    <w:rsid w:val="00E42F14"/>
    <w:rsid w:val="00E43F65"/>
    <w:rsid w:val="00E44F4E"/>
    <w:rsid w:val="00E45E6B"/>
    <w:rsid w:val="00E46406"/>
    <w:rsid w:val="00E473FA"/>
    <w:rsid w:val="00E5019D"/>
    <w:rsid w:val="00E504B1"/>
    <w:rsid w:val="00E5189D"/>
    <w:rsid w:val="00E51B98"/>
    <w:rsid w:val="00E520C5"/>
    <w:rsid w:val="00E53664"/>
    <w:rsid w:val="00E54414"/>
    <w:rsid w:val="00E54FFE"/>
    <w:rsid w:val="00E5631E"/>
    <w:rsid w:val="00E563FC"/>
    <w:rsid w:val="00E569C7"/>
    <w:rsid w:val="00E56A67"/>
    <w:rsid w:val="00E56B05"/>
    <w:rsid w:val="00E56F2C"/>
    <w:rsid w:val="00E57BF5"/>
    <w:rsid w:val="00E57DF2"/>
    <w:rsid w:val="00E60B3E"/>
    <w:rsid w:val="00E60EF3"/>
    <w:rsid w:val="00E61267"/>
    <w:rsid w:val="00E616C8"/>
    <w:rsid w:val="00E61E15"/>
    <w:rsid w:val="00E6358C"/>
    <w:rsid w:val="00E64024"/>
    <w:rsid w:val="00E6480E"/>
    <w:rsid w:val="00E65107"/>
    <w:rsid w:val="00E6545C"/>
    <w:rsid w:val="00E66B7D"/>
    <w:rsid w:val="00E672D8"/>
    <w:rsid w:val="00E67CB7"/>
    <w:rsid w:val="00E70070"/>
    <w:rsid w:val="00E7134E"/>
    <w:rsid w:val="00E71630"/>
    <w:rsid w:val="00E7174A"/>
    <w:rsid w:val="00E71A04"/>
    <w:rsid w:val="00E720B5"/>
    <w:rsid w:val="00E727BC"/>
    <w:rsid w:val="00E7314B"/>
    <w:rsid w:val="00E74909"/>
    <w:rsid w:val="00E75A1C"/>
    <w:rsid w:val="00E76DF0"/>
    <w:rsid w:val="00E76E40"/>
    <w:rsid w:val="00E77420"/>
    <w:rsid w:val="00E8001F"/>
    <w:rsid w:val="00E80402"/>
    <w:rsid w:val="00E8054F"/>
    <w:rsid w:val="00E8158C"/>
    <w:rsid w:val="00E818BE"/>
    <w:rsid w:val="00E81F13"/>
    <w:rsid w:val="00E82AB3"/>
    <w:rsid w:val="00E83082"/>
    <w:rsid w:val="00E8444E"/>
    <w:rsid w:val="00E84F97"/>
    <w:rsid w:val="00E86389"/>
    <w:rsid w:val="00E867F0"/>
    <w:rsid w:val="00E86F24"/>
    <w:rsid w:val="00E8771A"/>
    <w:rsid w:val="00E91EF0"/>
    <w:rsid w:val="00E94E1D"/>
    <w:rsid w:val="00E964DE"/>
    <w:rsid w:val="00E96992"/>
    <w:rsid w:val="00E96AA6"/>
    <w:rsid w:val="00E97BBC"/>
    <w:rsid w:val="00E97EA7"/>
    <w:rsid w:val="00E97F30"/>
    <w:rsid w:val="00EA0DC6"/>
    <w:rsid w:val="00EA33B4"/>
    <w:rsid w:val="00EA49A1"/>
    <w:rsid w:val="00EA5339"/>
    <w:rsid w:val="00EA5B4B"/>
    <w:rsid w:val="00EA7FDF"/>
    <w:rsid w:val="00EB0A16"/>
    <w:rsid w:val="00EB0AE4"/>
    <w:rsid w:val="00EB0B32"/>
    <w:rsid w:val="00EB155A"/>
    <w:rsid w:val="00EB19E3"/>
    <w:rsid w:val="00EB1A84"/>
    <w:rsid w:val="00EB31CE"/>
    <w:rsid w:val="00EB38CD"/>
    <w:rsid w:val="00EB5FB8"/>
    <w:rsid w:val="00EB65DE"/>
    <w:rsid w:val="00EB664C"/>
    <w:rsid w:val="00EB6C4D"/>
    <w:rsid w:val="00EB76DD"/>
    <w:rsid w:val="00EC04D2"/>
    <w:rsid w:val="00EC04E3"/>
    <w:rsid w:val="00EC0547"/>
    <w:rsid w:val="00EC16EA"/>
    <w:rsid w:val="00EC1B77"/>
    <w:rsid w:val="00EC3296"/>
    <w:rsid w:val="00EC4559"/>
    <w:rsid w:val="00EC4D5F"/>
    <w:rsid w:val="00EC558F"/>
    <w:rsid w:val="00EC5B08"/>
    <w:rsid w:val="00EC6BD7"/>
    <w:rsid w:val="00EC71F0"/>
    <w:rsid w:val="00ED0389"/>
    <w:rsid w:val="00ED10AA"/>
    <w:rsid w:val="00ED2289"/>
    <w:rsid w:val="00ED2605"/>
    <w:rsid w:val="00ED31F2"/>
    <w:rsid w:val="00ED3887"/>
    <w:rsid w:val="00ED3B13"/>
    <w:rsid w:val="00ED42B8"/>
    <w:rsid w:val="00ED4475"/>
    <w:rsid w:val="00ED5A2F"/>
    <w:rsid w:val="00ED6317"/>
    <w:rsid w:val="00ED7C60"/>
    <w:rsid w:val="00EE0F3E"/>
    <w:rsid w:val="00EE127F"/>
    <w:rsid w:val="00EE14E5"/>
    <w:rsid w:val="00EE2180"/>
    <w:rsid w:val="00EE22D2"/>
    <w:rsid w:val="00EE2C1F"/>
    <w:rsid w:val="00EE42DC"/>
    <w:rsid w:val="00EE44F9"/>
    <w:rsid w:val="00EE493E"/>
    <w:rsid w:val="00EE4C94"/>
    <w:rsid w:val="00EE523C"/>
    <w:rsid w:val="00EE610A"/>
    <w:rsid w:val="00EE6B9B"/>
    <w:rsid w:val="00EE6D2A"/>
    <w:rsid w:val="00EE7799"/>
    <w:rsid w:val="00EF091A"/>
    <w:rsid w:val="00EF0B8B"/>
    <w:rsid w:val="00EF0DA8"/>
    <w:rsid w:val="00EF16B2"/>
    <w:rsid w:val="00EF19D1"/>
    <w:rsid w:val="00EF23AA"/>
    <w:rsid w:val="00EF27EE"/>
    <w:rsid w:val="00EF2B1B"/>
    <w:rsid w:val="00EF49B1"/>
    <w:rsid w:val="00EF4DBE"/>
    <w:rsid w:val="00EF53D7"/>
    <w:rsid w:val="00EF6482"/>
    <w:rsid w:val="00EF6B4B"/>
    <w:rsid w:val="00EF77ED"/>
    <w:rsid w:val="00EF7D14"/>
    <w:rsid w:val="00F00658"/>
    <w:rsid w:val="00F00ACF"/>
    <w:rsid w:val="00F01AAD"/>
    <w:rsid w:val="00F022BB"/>
    <w:rsid w:val="00F022F9"/>
    <w:rsid w:val="00F03066"/>
    <w:rsid w:val="00F033F5"/>
    <w:rsid w:val="00F03AD3"/>
    <w:rsid w:val="00F0500C"/>
    <w:rsid w:val="00F05422"/>
    <w:rsid w:val="00F06B92"/>
    <w:rsid w:val="00F07172"/>
    <w:rsid w:val="00F1257F"/>
    <w:rsid w:val="00F132C8"/>
    <w:rsid w:val="00F1344B"/>
    <w:rsid w:val="00F14940"/>
    <w:rsid w:val="00F14949"/>
    <w:rsid w:val="00F14C3A"/>
    <w:rsid w:val="00F15F73"/>
    <w:rsid w:val="00F160C3"/>
    <w:rsid w:val="00F17075"/>
    <w:rsid w:val="00F171D2"/>
    <w:rsid w:val="00F173C1"/>
    <w:rsid w:val="00F20826"/>
    <w:rsid w:val="00F21808"/>
    <w:rsid w:val="00F21C5F"/>
    <w:rsid w:val="00F22451"/>
    <w:rsid w:val="00F22BFE"/>
    <w:rsid w:val="00F23826"/>
    <w:rsid w:val="00F25154"/>
    <w:rsid w:val="00F25201"/>
    <w:rsid w:val="00F25366"/>
    <w:rsid w:val="00F25436"/>
    <w:rsid w:val="00F2566C"/>
    <w:rsid w:val="00F26DCB"/>
    <w:rsid w:val="00F27054"/>
    <w:rsid w:val="00F270CC"/>
    <w:rsid w:val="00F27635"/>
    <w:rsid w:val="00F27C41"/>
    <w:rsid w:val="00F31B40"/>
    <w:rsid w:val="00F322D8"/>
    <w:rsid w:val="00F34365"/>
    <w:rsid w:val="00F35AF2"/>
    <w:rsid w:val="00F3729F"/>
    <w:rsid w:val="00F4019B"/>
    <w:rsid w:val="00F40B32"/>
    <w:rsid w:val="00F40F9C"/>
    <w:rsid w:val="00F41270"/>
    <w:rsid w:val="00F413AD"/>
    <w:rsid w:val="00F41B12"/>
    <w:rsid w:val="00F41D5A"/>
    <w:rsid w:val="00F43FA3"/>
    <w:rsid w:val="00F44E14"/>
    <w:rsid w:val="00F4528A"/>
    <w:rsid w:val="00F45CAD"/>
    <w:rsid w:val="00F46335"/>
    <w:rsid w:val="00F46412"/>
    <w:rsid w:val="00F47DFF"/>
    <w:rsid w:val="00F50578"/>
    <w:rsid w:val="00F51682"/>
    <w:rsid w:val="00F51EDB"/>
    <w:rsid w:val="00F521DB"/>
    <w:rsid w:val="00F522B4"/>
    <w:rsid w:val="00F526B0"/>
    <w:rsid w:val="00F53BE2"/>
    <w:rsid w:val="00F54F74"/>
    <w:rsid w:val="00F55359"/>
    <w:rsid w:val="00F553A0"/>
    <w:rsid w:val="00F55A54"/>
    <w:rsid w:val="00F56A07"/>
    <w:rsid w:val="00F571FE"/>
    <w:rsid w:val="00F57392"/>
    <w:rsid w:val="00F600DE"/>
    <w:rsid w:val="00F61628"/>
    <w:rsid w:val="00F627F4"/>
    <w:rsid w:val="00F63FF3"/>
    <w:rsid w:val="00F640EE"/>
    <w:rsid w:val="00F64729"/>
    <w:rsid w:val="00F64C35"/>
    <w:rsid w:val="00F64C7F"/>
    <w:rsid w:val="00F64E87"/>
    <w:rsid w:val="00F65D69"/>
    <w:rsid w:val="00F6711A"/>
    <w:rsid w:val="00F672F2"/>
    <w:rsid w:val="00F6785C"/>
    <w:rsid w:val="00F67D4C"/>
    <w:rsid w:val="00F70104"/>
    <w:rsid w:val="00F70479"/>
    <w:rsid w:val="00F708FE"/>
    <w:rsid w:val="00F711CF"/>
    <w:rsid w:val="00F71574"/>
    <w:rsid w:val="00F7352E"/>
    <w:rsid w:val="00F74091"/>
    <w:rsid w:val="00F74452"/>
    <w:rsid w:val="00F75BAD"/>
    <w:rsid w:val="00F764E0"/>
    <w:rsid w:val="00F771F5"/>
    <w:rsid w:val="00F77931"/>
    <w:rsid w:val="00F77B8B"/>
    <w:rsid w:val="00F801B8"/>
    <w:rsid w:val="00F80275"/>
    <w:rsid w:val="00F807DF"/>
    <w:rsid w:val="00F811EA"/>
    <w:rsid w:val="00F811F2"/>
    <w:rsid w:val="00F81ABE"/>
    <w:rsid w:val="00F8207E"/>
    <w:rsid w:val="00F820C7"/>
    <w:rsid w:val="00F8222C"/>
    <w:rsid w:val="00F8332A"/>
    <w:rsid w:val="00F8333E"/>
    <w:rsid w:val="00F838FA"/>
    <w:rsid w:val="00F8439B"/>
    <w:rsid w:val="00F845CB"/>
    <w:rsid w:val="00F846E0"/>
    <w:rsid w:val="00F853DF"/>
    <w:rsid w:val="00F85FCB"/>
    <w:rsid w:val="00F862EC"/>
    <w:rsid w:val="00F87121"/>
    <w:rsid w:val="00F8751A"/>
    <w:rsid w:val="00F9054D"/>
    <w:rsid w:val="00F94187"/>
    <w:rsid w:val="00F9460D"/>
    <w:rsid w:val="00F94626"/>
    <w:rsid w:val="00F9584A"/>
    <w:rsid w:val="00F95A35"/>
    <w:rsid w:val="00F9713F"/>
    <w:rsid w:val="00F9763E"/>
    <w:rsid w:val="00F97B9E"/>
    <w:rsid w:val="00FA24FD"/>
    <w:rsid w:val="00FA2860"/>
    <w:rsid w:val="00FA2B43"/>
    <w:rsid w:val="00FA3342"/>
    <w:rsid w:val="00FA45EB"/>
    <w:rsid w:val="00FB19D5"/>
    <w:rsid w:val="00FB1D99"/>
    <w:rsid w:val="00FB239A"/>
    <w:rsid w:val="00FB2639"/>
    <w:rsid w:val="00FB33F5"/>
    <w:rsid w:val="00FB3E30"/>
    <w:rsid w:val="00FB4BCB"/>
    <w:rsid w:val="00FB512F"/>
    <w:rsid w:val="00FB5C2C"/>
    <w:rsid w:val="00FB6BB5"/>
    <w:rsid w:val="00FB6DC6"/>
    <w:rsid w:val="00FB6DDA"/>
    <w:rsid w:val="00FB758A"/>
    <w:rsid w:val="00FC0373"/>
    <w:rsid w:val="00FC12A9"/>
    <w:rsid w:val="00FC1A3B"/>
    <w:rsid w:val="00FC1AA2"/>
    <w:rsid w:val="00FC4BF0"/>
    <w:rsid w:val="00FC4DD6"/>
    <w:rsid w:val="00FC60F0"/>
    <w:rsid w:val="00FC6238"/>
    <w:rsid w:val="00FC68D1"/>
    <w:rsid w:val="00FC70DF"/>
    <w:rsid w:val="00FC7CD2"/>
    <w:rsid w:val="00FD0AA6"/>
    <w:rsid w:val="00FD0B9B"/>
    <w:rsid w:val="00FD129B"/>
    <w:rsid w:val="00FD1EDB"/>
    <w:rsid w:val="00FD2585"/>
    <w:rsid w:val="00FD457A"/>
    <w:rsid w:val="00FD5571"/>
    <w:rsid w:val="00FD5B0C"/>
    <w:rsid w:val="00FD6066"/>
    <w:rsid w:val="00FD6FD2"/>
    <w:rsid w:val="00FD7B45"/>
    <w:rsid w:val="00FD7E3E"/>
    <w:rsid w:val="00FE08B6"/>
    <w:rsid w:val="00FE2293"/>
    <w:rsid w:val="00FE239F"/>
    <w:rsid w:val="00FE2746"/>
    <w:rsid w:val="00FE4918"/>
    <w:rsid w:val="00FE4E0C"/>
    <w:rsid w:val="00FE4F38"/>
    <w:rsid w:val="00FE54F1"/>
    <w:rsid w:val="00FE6C35"/>
    <w:rsid w:val="00FE7AFF"/>
    <w:rsid w:val="00FF169C"/>
    <w:rsid w:val="00FF35AF"/>
    <w:rsid w:val="00FF4370"/>
    <w:rsid w:val="00FF443E"/>
    <w:rsid w:val="00FF4A86"/>
    <w:rsid w:val="00FF55E8"/>
    <w:rsid w:val="00FF571F"/>
    <w:rsid w:val="00FF5A08"/>
    <w:rsid w:val="00FF5DBA"/>
    <w:rsid w:val="00FF672A"/>
    <w:rsid w:val="00FF6CFE"/>
    <w:rsid w:val="00FF751A"/>
    <w:rsid w:val="00FF7BA0"/>
    <w:rsid w:val="00FF7FC9"/>
    <w:rsid w:val="01DCA81B"/>
    <w:rsid w:val="02920684"/>
    <w:rsid w:val="03476BCE"/>
    <w:rsid w:val="039B1EE3"/>
    <w:rsid w:val="046455A5"/>
    <w:rsid w:val="048EF574"/>
    <w:rsid w:val="049E066E"/>
    <w:rsid w:val="04DBB3FA"/>
    <w:rsid w:val="052D3FFB"/>
    <w:rsid w:val="05349D32"/>
    <w:rsid w:val="056C784F"/>
    <w:rsid w:val="05DEB1EB"/>
    <w:rsid w:val="05DEF88D"/>
    <w:rsid w:val="06240447"/>
    <w:rsid w:val="069073CA"/>
    <w:rsid w:val="069E23DF"/>
    <w:rsid w:val="069E88E2"/>
    <w:rsid w:val="06C21DF9"/>
    <w:rsid w:val="06F4BE7E"/>
    <w:rsid w:val="06FBD469"/>
    <w:rsid w:val="07625E73"/>
    <w:rsid w:val="07CF9256"/>
    <w:rsid w:val="080B861F"/>
    <w:rsid w:val="08575819"/>
    <w:rsid w:val="08603999"/>
    <w:rsid w:val="08E8C1EC"/>
    <w:rsid w:val="099C37C1"/>
    <w:rsid w:val="0A7388D9"/>
    <w:rsid w:val="0ACBB2FF"/>
    <w:rsid w:val="0AEC8517"/>
    <w:rsid w:val="0B38C242"/>
    <w:rsid w:val="0B7F1AD7"/>
    <w:rsid w:val="0BE80900"/>
    <w:rsid w:val="0D4F3322"/>
    <w:rsid w:val="0D761AFA"/>
    <w:rsid w:val="0D7772BB"/>
    <w:rsid w:val="0DB211E7"/>
    <w:rsid w:val="0DFB2FE4"/>
    <w:rsid w:val="0E481D05"/>
    <w:rsid w:val="0E650568"/>
    <w:rsid w:val="0E6BF49F"/>
    <w:rsid w:val="0E6C844F"/>
    <w:rsid w:val="0E8F6348"/>
    <w:rsid w:val="0EEA1ECB"/>
    <w:rsid w:val="0F1E8452"/>
    <w:rsid w:val="1014C504"/>
    <w:rsid w:val="107B8ADB"/>
    <w:rsid w:val="10C3C6B5"/>
    <w:rsid w:val="10D18589"/>
    <w:rsid w:val="10E911CE"/>
    <w:rsid w:val="10FB100A"/>
    <w:rsid w:val="113FBFF1"/>
    <w:rsid w:val="12E29DB4"/>
    <w:rsid w:val="1387ECA0"/>
    <w:rsid w:val="14120520"/>
    <w:rsid w:val="143823CC"/>
    <w:rsid w:val="14AB95A9"/>
    <w:rsid w:val="14DD5F42"/>
    <w:rsid w:val="14F71255"/>
    <w:rsid w:val="14F7B6AC"/>
    <w:rsid w:val="1509F34B"/>
    <w:rsid w:val="151988C9"/>
    <w:rsid w:val="15518141"/>
    <w:rsid w:val="158E7012"/>
    <w:rsid w:val="15B41770"/>
    <w:rsid w:val="16397F16"/>
    <w:rsid w:val="166CC223"/>
    <w:rsid w:val="16979D45"/>
    <w:rsid w:val="16B61CFD"/>
    <w:rsid w:val="16C12866"/>
    <w:rsid w:val="16E5926A"/>
    <w:rsid w:val="17111345"/>
    <w:rsid w:val="172BAF4F"/>
    <w:rsid w:val="1752CC73"/>
    <w:rsid w:val="17D16A5C"/>
    <w:rsid w:val="1832A2B3"/>
    <w:rsid w:val="1842CEB9"/>
    <w:rsid w:val="18557A3A"/>
    <w:rsid w:val="18DEDC83"/>
    <w:rsid w:val="193C2211"/>
    <w:rsid w:val="1942F982"/>
    <w:rsid w:val="196FD027"/>
    <w:rsid w:val="19800A32"/>
    <w:rsid w:val="1A4B23D3"/>
    <w:rsid w:val="1A7AE91B"/>
    <w:rsid w:val="1ABA02F3"/>
    <w:rsid w:val="1ADEE171"/>
    <w:rsid w:val="1BE44549"/>
    <w:rsid w:val="1BEE6861"/>
    <w:rsid w:val="1BFFA0AE"/>
    <w:rsid w:val="1C7DE734"/>
    <w:rsid w:val="1C9CA7A1"/>
    <w:rsid w:val="1CA2872F"/>
    <w:rsid w:val="1D16B9FD"/>
    <w:rsid w:val="1D2074AC"/>
    <w:rsid w:val="1D63ADF3"/>
    <w:rsid w:val="1D705E91"/>
    <w:rsid w:val="1E24691C"/>
    <w:rsid w:val="1E3A0C5B"/>
    <w:rsid w:val="1E6ED793"/>
    <w:rsid w:val="1E7085B0"/>
    <w:rsid w:val="1EBF1666"/>
    <w:rsid w:val="1F25C5C2"/>
    <w:rsid w:val="1FB1AA92"/>
    <w:rsid w:val="204368D4"/>
    <w:rsid w:val="20693DF4"/>
    <w:rsid w:val="2196CB61"/>
    <w:rsid w:val="21994C75"/>
    <w:rsid w:val="21CAB610"/>
    <w:rsid w:val="22227741"/>
    <w:rsid w:val="2225A469"/>
    <w:rsid w:val="223391B0"/>
    <w:rsid w:val="229179B0"/>
    <w:rsid w:val="232C90C8"/>
    <w:rsid w:val="238FEA94"/>
    <w:rsid w:val="24457E4E"/>
    <w:rsid w:val="247A9963"/>
    <w:rsid w:val="24A067E6"/>
    <w:rsid w:val="24ADC401"/>
    <w:rsid w:val="24E588C7"/>
    <w:rsid w:val="24FA54CF"/>
    <w:rsid w:val="25135E06"/>
    <w:rsid w:val="25441FEB"/>
    <w:rsid w:val="25B7795B"/>
    <w:rsid w:val="263CA19B"/>
    <w:rsid w:val="2680FAE5"/>
    <w:rsid w:val="26879DEE"/>
    <w:rsid w:val="26FB15C2"/>
    <w:rsid w:val="279A07B5"/>
    <w:rsid w:val="279B1B59"/>
    <w:rsid w:val="27C34138"/>
    <w:rsid w:val="27DE4433"/>
    <w:rsid w:val="27E7687F"/>
    <w:rsid w:val="280DF798"/>
    <w:rsid w:val="285B29DA"/>
    <w:rsid w:val="28698125"/>
    <w:rsid w:val="28886DE0"/>
    <w:rsid w:val="28890DA5"/>
    <w:rsid w:val="296A4375"/>
    <w:rsid w:val="29F44FFC"/>
    <w:rsid w:val="2A370383"/>
    <w:rsid w:val="2AA71F66"/>
    <w:rsid w:val="2ABF83B6"/>
    <w:rsid w:val="2ADCB019"/>
    <w:rsid w:val="2B1EB2D5"/>
    <w:rsid w:val="2B2C379C"/>
    <w:rsid w:val="2C7AE7E4"/>
    <w:rsid w:val="2CA2B707"/>
    <w:rsid w:val="2CB23CF6"/>
    <w:rsid w:val="2CDAB647"/>
    <w:rsid w:val="2D089F04"/>
    <w:rsid w:val="2D285655"/>
    <w:rsid w:val="2D348C1F"/>
    <w:rsid w:val="2D40DA08"/>
    <w:rsid w:val="2D504E7A"/>
    <w:rsid w:val="2D6D1356"/>
    <w:rsid w:val="2D9928AC"/>
    <w:rsid w:val="2DDA16A4"/>
    <w:rsid w:val="2E2C7B0D"/>
    <w:rsid w:val="2E322BE5"/>
    <w:rsid w:val="2E39A89D"/>
    <w:rsid w:val="2E434946"/>
    <w:rsid w:val="2E9C40DD"/>
    <w:rsid w:val="2F9D09D3"/>
    <w:rsid w:val="2FDD9412"/>
    <w:rsid w:val="3011F37E"/>
    <w:rsid w:val="301DA789"/>
    <w:rsid w:val="3038C949"/>
    <w:rsid w:val="3088D92A"/>
    <w:rsid w:val="31382BBD"/>
    <w:rsid w:val="31BC4822"/>
    <w:rsid w:val="32C83466"/>
    <w:rsid w:val="334F3785"/>
    <w:rsid w:val="33620BBB"/>
    <w:rsid w:val="337052D2"/>
    <w:rsid w:val="33988314"/>
    <w:rsid w:val="3471001F"/>
    <w:rsid w:val="34C90258"/>
    <w:rsid w:val="35265CA8"/>
    <w:rsid w:val="354D2D40"/>
    <w:rsid w:val="35581329"/>
    <w:rsid w:val="35DF461F"/>
    <w:rsid w:val="35FFE536"/>
    <w:rsid w:val="36312C30"/>
    <w:rsid w:val="3640312D"/>
    <w:rsid w:val="3682EB38"/>
    <w:rsid w:val="36A1FA0F"/>
    <w:rsid w:val="36AF16D6"/>
    <w:rsid w:val="36F72E78"/>
    <w:rsid w:val="374B0A1F"/>
    <w:rsid w:val="376F9332"/>
    <w:rsid w:val="37C48EA7"/>
    <w:rsid w:val="37F09318"/>
    <w:rsid w:val="37F9E472"/>
    <w:rsid w:val="38060E98"/>
    <w:rsid w:val="3859968E"/>
    <w:rsid w:val="38733BEE"/>
    <w:rsid w:val="389A5122"/>
    <w:rsid w:val="39C2CA4F"/>
    <w:rsid w:val="39CEEB46"/>
    <w:rsid w:val="3A27E03B"/>
    <w:rsid w:val="3A4E8755"/>
    <w:rsid w:val="3ADA77AD"/>
    <w:rsid w:val="3B0C2E59"/>
    <w:rsid w:val="3B5AFA93"/>
    <w:rsid w:val="3B8FF655"/>
    <w:rsid w:val="3B9344C0"/>
    <w:rsid w:val="3BD9F12F"/>
    <w:rsid w:val="3BE145B1"/>
    <w:rsid w:val="3C435584"/>
    <w:rsid w:val="3CB75D2D"/>
    <w:rsid w:val="3CCB3B54"/>
    <w:rsid w:val="3D9DA17E"/>
    <w:rsid w:val="3DA7B0E6"/>
    <w:rsid w:val="3DC9ED2B"/>
    <w:rsid w:val="3DCCFF22"/>
    <w:rsid w:val="3E1B95FC"/>
    <w:rsid w:val="3E31F38E"/>
    <w:rsid w:val="3E43CF1B"/>
    <w:rsid w:val="3E82BC21"/>
    <w:rsid w:val="3E8A1BAF"/>
    <w:rsid w:val="3E911A5E"/>
    <w:rsid w:val="3F3575FF"/>
    <w:rsid w:val="3F4385BC"/>
    <w:rsid w:val="3FA3588C"/>
    <w:rsid w:val="3FE52096"/>
    <w:rsid w:val="3FFA428B"/>
    <w:rsid w:val="401C928C"/>
    <w:rsid w:val="4020D025"/>
    <w:rsid w:val="4076F988"/>
    <w:rsid w:val="40AFD15F"/>
    <w:rsid w:val="41193636"/>
    <w:rsid w:val="42C6E27C"/>
    <w:rsid w:val="42E97D0B"/>
    <w:rsid w:val="431A6F0B"/>
    <w:rsid w:val="43A8811A"/>
    <w:rsid w:val="43F657A2"/>
    <w:rsid w:val="4421C425"/>
    <w:rsid w:val="4436946E"/>
    <w:rsid w:val="448B5167"/>
    <w:rsid w:val="45DA21CE"/>
    <w:rsid w:val="45FFD137"/>
    <w:rsid w:val="46D670FE"/>
    <w:rsid w:val="46F6044F"/>
    <w:rsid w:val="48031785"/>
    <w:rsid w:val="486E137A"/>
    <w:rsid w:val="487038A7"/>
    <w:rsid w:val="48D8D045"/>
    <w:rsid w:val="49140873"/>
    <w:rsid w:val="495C84C6"/>
    <w:rsid w:val="4998B24B"/>
    <w:rsid w:val="49B1C57D"/>
    <w:rsid w:val="49D3980D"/>
    <w:rsid w:val="49EA9B96"/>
    <w:rsid w:val="49F2994D"/>
    <w:rsid w:val="4A6A4394"/>
    <w:rsid w:val="4AAF081E"/>
    <w:rsid w:val="4ABC9CCA"/>
    <w:rsid w:val="4B3EA8C0"/>
    <w:rsid w:val="4B5A4E2E"/>
    <w:rsid w:val="4B7B885C"/>
    <w:rsid w:val="4BF03148"/>
    <w:rsid w:val="4C021B31"/>
    <w:rsid w:val="4C52892B"/>
    <w:rsid w:val="4C7E6743"/>
    <w:rsid w:val="4C904501"/>
    <w:rsid w:val="4CBF0434"/>
    <w:rsid w:val="4CDD720E"/>
    <w:rsid w:val="4DC6405B"/>
    <w:rsid w:val="4DCCA2CE"/>
    <w:rsid w:val="4DD5985D"/>
    <w:rsid w:val="4DD6E80E"/>
    <w:rsid w:val="4DEAF52F"/>
    <w:rsid w:val="4EFB137A"/>
    <w:rsid w:val="4FEF6044"/>
    <w:rsid w:val="50E6D692"/>
    <w:rsid w:val="50EA1BCF"/>
    <w:rsid w:val="51370BF9"/>
    <w:rsid w:val="519527EB"/>
    <w:rsid w:val="51A387EC"/>
    <w:rsid w:val="51B4C4DD"/>
    <w:rsid w:val="51C63074"/>
    <w:rsid w:val="51DFA9C4"/>
    <w:rsid w:val="5209D7E7"/>
    <w:rsid w:val="52A8FDC2"/>
    <w:rsid w:val="52CEF71E"/>
    <w:rsid w:val="535AD069"/>
    <w:rsid w:val="537FD89C"/>
    <w:rsid w:val="538BFBC8"/>
    <w:rsid w:val="53AE7CCD"/>
    <w:rsid w:val="53D043F5"/>
    <w:rsid w:val="542F9EB4"/>
    <w:rsid w:val="544CBEEC"/>
    <w:rsid w:val="5473440C"/>
    <w:rsid w:val="5481A409"/>
    <w:rsid w:val="54995819"/>
    <w:rsid w:val="54CFB3DA"/>
    <w:rsid w:val="54EE5B3F"/>
    <w:rsid w:val="54F8C0BE"/>
    <w:rsid w:val="55460EF0"/>
    <w:rsid w:val="5555A8B9"/>
    <w:rsid w:val="556B9D01"/>
    <w:rsid w:val="559810ED"/>
    <w:rsid w:val="55B86E0E"/>
    <w:rsid w:val="56148C46"/>
    <w:rsid w:val="567F5DBB"/>
    <w:rsid w:val="568954AF"/>
    <w:rsid w:val="57488043"/>
    <w:rsid w:val="576FF6E1"/>
    <w:rsid w:val="57B91BA9"/>
    <w:rsid w:val="57D085E7"/>
    <w:rsid w:val="58F3535B"/>
    <w:rsid w:val="5902F43F"/>
    <w:rsid w:val="590AE28A"/>
    <w:rsid w:val="597F56F9"/>
    <w:rsid w:val="598C8AEB"/>
    <w:rsid w:val="5A07C0F8"/>
    <w:rsid w:val="5A3CBF9D"/>
    <w:rsid w:val="5A6732E9"/>
    <w:rsid w:val="5B4B330E"/>
    <w:rsid w:val="5B4FF804"/>
    <w:rsid w:val="5B52BE2A"/>
    <w:rsid w:val="5BC906F7"/>
    <w:rsid w:val="5CD8D020"/>
    <w:rsid w:val="5CDF6FA1"/>
    <w:rsid w:val="5CED27F0"/>
    <w:rsid w:val="5DB38679"/>
    <w:rsid w:val="5E5E2610"/>
    <w:rsid w:val="5E803238"/>
    <w:rsid w:val="5F1B97D0"/>
    <w:rsid w:val="5F54F309"/>
    <w:rsid w:val="5FC5C43D"/>
    <w:rsid w:val="5FCBEF9A"/>
    <w:rsid w:val="5FFD8126"/>
    <w:rsid w:val="600B5A06"/>
    <w:rsid w:val="6036012F"/>
    <w:rsid w:val="6080F738"/>
    <w:rsid w:val="611DBCD5"/>
    <w:rsid w:val="611F9BC7"/>
    <w:rsid w:val="612950E2"/>
    <w:rsid w:val="612CC4DA"/>
    <w:rsid w:val="612EF4BE"/>
    <w:rsid w:val="61B17E6E"/>
    <w:rsid w:val="61D338C3"/>
    <w:rsid w:val="62A21C3B"/>
    <w:rsid w:val="62B3750D"/>
    <w:rsid w:val="632B95D6"/>
    <w:rsid w:val="63342ACA"/>
    <w:rsid w:val="63875EE2"/>
    <w:rsid w:val="646A922E"/>
    <w:rsid w:val="647917C7"/>
    <w:rsid w:val="64823304"/>
    <w:rsid w:val="656E4AE6"/>
    <w:rsid w:val="657C1BD2"/>
    <w:rsid w:val="65AE3A03"/>
    <w:rsid w:val="65BCDA31"/>
    <w:rsid w:val="65F37344"/>
    <w:rsid w:val="65F8D42D"/>
    <w:rsid w:val="66388738"/>
    <w:rsid w:val="66F896B1"/>
    <w:rsid w:val="67E6A174"/>
    <w:rsid w:val="681D1C56"/>
    <w:rsid w:val="683E51A1"/>
    <w:rsid w:val="6875ED43"/>
    <w:rsid w:val="68C001B9"/>
    <w:rsid w:val="68DD98CF"/>
    <w:rsid w:val="6962943D"/>
    <w:rsid w:val="6985B73B"/>
    <w:rsid w:val="69D4BDCD"/>
    <w:rsid w:val="6A665B02"/>
    <w:rsid w:val="6ACFE004"/>
    <w:rsid w:val="6AFAF60C"/>
    <w:rsid w:val="6B4CBA38"/>
    <w:rsid w:val="6B666697"/>
    <w:rsid w:val="6B783EBB"/>
    <w:rsid w:val="6B9A9DB8"/>
    <w:rsid w:val="6C6A1F4F"/>
    <w:rsid w:val="6CB66F57"/>
    <w:rsid w:val="6CC32B78"/>
    <w:rsid w:val="6CF604BC"/>
    <w:rsid w:val="6D348A8C"/>
    <w:rsid w:val="6D571461"/>
    <w:rsid w:val="6D7139C2"/>
    <w:rsid w:val="6D985164"/>
    <w:rsid w:val="6E2F4F59"/>
    <w:rsid w:val="6EDFCCF9"/>
    <w:rsid w:val="6EE787F1"/>
    <w:rsid w:val="6EFC8FA0"/>
    <w:rsid w:val="6F57C37F"/>
    <w:rsid w:val="6F669A89"/>
    <w:rsid w:val="6FD0292A"/>
    <w:rsid w:val="700D1756"/>
    <w:rsid w:val="70910923"/>
    <w:rsid w:val="70988124"/>
    <w:rsid w:val="70B8506A"/>
    <w:rsid w:val="7133CDA4"/>
    <w:rsid w:val="718C8D2A"/>
    <w:rsid w:val="718D2032"/>
    <w:rsid w:val="71F24632"/>
    <w:rsid w:val="71F9B270"/>
    <w:rsid w:val="722E43E2"/>
    <w:rsid w:val="728A9548"/>
    <w:rsid w:val="72C64D3E"/>
    <w:rsid w:val="7328088C"/>
    <w:rsid w:val="7367A4D6"/>
    <w:rsid w:val="73775143"/>
    <w:rsid w:val="73FF738C"/>
    <w:rsid w:val="7465F840"/>
    <w:rsid w:val="7477AB28"/>
    <w:rsid w:val="749A6903"/>
    <w:rsid w:val="74A635EF"/>
    <w:rsid w:val="74AB1CAC"/>
    <w:rsid w:val="74D11C03"/>
    <w:rsid w:val="74EB6EDB"/>
    <w:rsid w:val="74F20F77"/>
    <w:rsid w:val="752CF596"/>
    <w:rsid w:val="7541B2CF"/>
    <w:rsid w:val="755BA0D0"/>
    <w:rsid w:val="755E3A8D"/>
    <w:rsid w:val="75F0E37A"/>
    <w:rsid w:val="761D78C0"/>
    <w:rsid w:val="7669004F"/>
    <w:rsid w:val="7679DED0"/>
    <w:rsid w:val="769D67C9"/>
    <w:rsid w:val="775B0004"/>
    <w:rsid w:val="778BF22F"/>
    <w:rsid w:val="779C3B74"/>
    <w:rsid w:val="77BCC458"/>
    <w:rsid w:val="77C457AF"/>
    <w:rsid w:val="77FB6478"/>
    <w:rsid w:val="784DFAD0"/>
    <w:rsid w:val="7870C874"/>
    <w:rsid w:val="78B410B0"/>
    <w:rsid w:val="78F98E99"/>
    <w:rsid w:val="790FA883"/>
    <w:rsid w:val="791B83D1"/>
    <w:rsid w:val="79920627"/>
    <w:rsid w:val="79BBC5D3"/>
    <w:rsid w:val="79CA7A8E"/>
    <w:rsid w:val="7A20984E"/>
    <w:rsid w:val="7ABE5B5C"/>
    <w:rsid w:val="7B4EA389"/>
    <w:rsid w:val="7B7B3FFD"/>
    <w:rsid w:val="7BC9E7B6"/>
    <w:rsid w:val="7BCCAD21"/>
    <w:rsid w:val="7BFEEC75"/>
    <w:rsid w:val="7C1B7B0F"/>
    <w:rsid w:val="7C20D3E0"/>
    <w:rsid w:val="7C659468"/>
    <w:rsid w:val="7C789924"/>
    <w:rsid w:val="7CD9DAEB"/>
    <w:rsid w:val="7CDF3BD4"/>
    <w:rsid w:val="7D05B9A0"/>
    <w:rsid w:val="7D0667C0"/>
    <w:rsid w:val="7D7790F5"/>
    <w:rsid w:val="7D8C0628"/>
    <w:rsid w:val="7DCBCB70"/>
    <w:rsid w:val="7E0685C9"/>
    <w:rsid w:val="7E08502C"/>
    <w:rsid w:val="7E1F5AF0"/>
    <w:rsid w:val="7E753171"/>
    <w:rsid w:val="7F354214"/>
    <w:rsid w:val="7FA98601"/>
    <w:rsid w:val="7FBBC9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9BC8A4"/>
  <w15:docId w15:val="{FD6D2EEA-468E-4D97-9DC3-5E90E23E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rutiger 45 Light" w:hAnsi="Frutiger 45 Light"/>
      <w:sz w:val="22"/>
      <w:szCs w:val="22"/>
      <w:lang w:eastAsia="en-US"/>
    </w:rPr>
  </w:style>
  <w:style w:type="paragraph" w:styleId="Heading3">
    <w:name w:val="heading 3"/>
    <w:basedOn w:val="Normal"/>
    <w:next w:val="Normal"/>
    <w:link w:val="Heading3Char"/>
    <w:uiPriority w:val="9"/>
    <w:unhideWhenUsed/>
    <w:qFormat/>
    <w:rsid w:val="0099392E"/>
    <w:pPr>
      <w:keepNext/>
      <w:keepLines/>
      <w:spacing w:before="40"/>
      <w:outlineLvl w:val="2"/>
    </w:pPr>
    <w:rPr>
      <w:rFonts w:ascii="Arial" w:eastAsiaTheme="majorEastAsia" w:hAnsi="Arial"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487760"/>
    <w:pPr>
      <w:spacing w:after="160" w:line="240" w:lineRule="exact"/>
    </w:pPr>
    <w:rPr>
      <w:rFonts w:ascii="Verdana" w:hAnsi="Verdana" w:cs="Verdana"/>
      <w:sz w:val="20"/>
      <w:szCs w:val="20"/>
      <w:lang w:val="en-US"/>
    </w:rPr>
  </w:style>
  <w:style w:type="character" w:styleId="Hyperlink">
    <w:name w:val="Hyperlink"/>
    <w:rsid w:val="003654DF"/>
    <w:rPr>
      <w:color w:val="0000FF"/>
      <w:u w:val="single"/>
    </w:rPr>
  </w:style>
  <w:style w:type="paragraph" w:styleId="FootnoteText">
    <w:name w:val="footnote text"/>
    <w:basedOn w:val="Normal"/>
    <w:link w:val="FootnoteTextChar"/>
    <w:semiHidden/>
    <w:rsid w:val="00001C17"/>
    <w:rPr>
      <w:sz w:val="20"/>
      <w:szCs w:val="20"/>
    </w:rPr>
  </w:style>
  <w:style w:type="character" w:styleId="FootnoteReference">
    <w:name w:val="footnote reference"/>
    <w:semiHidden/>
    <w:rsid w:val="00001C17"/>
    <w:rPr>
      <w:vertAlign w:val="superscript"/>
    </w:rPr>
  </w:style>
  <w:style w:type="paragraph" w:styleId="Header">
    <w:name w:val="header"/>
    <w:basedOn w:val="Normal"/>
    <w:link w:val="HeaderChar"/>
    <w:uiPriority w:val="99"/>
    <w:rsid w:val="002F54E1"/>
    <w:pPr>
      <w:tabs>
        <w:tab w:val="center" w:pos="4320"/>
        <w:tab w:val="right" w:pos="8640"/>
      </w:tabs>
    </w:pPr>
  </w:style>
  <w:style w:type="paragraph" w:styleId="Footer">
    <w:name w:val="footer"/>
    <w:basedOn w:val="Normal"/>
    <w:link w:val="FooterChar"/>
    <w:uiPriority w:val="99"/>
    <w:rsid w:val="002F54E1"/>
    <w:pPr>
      <w:tabs>
        <w:tab w:val="center" w:pos="4320"/>
        <w:tab w:val="right" w:pos="8640"/>
      </w:tabs>
    </w:pPr>
  </w:style>
  <w:style w:type="paragraph" w:customStyle="1" w:styleId="MainText">
    <w:name w:val="Main Text"/>
    <w:basedOn w:val="Normal"/>
    <w:rsid w:val="00F322D8"/>
    <w:pPr>
      <w:spacing w:line="280" w:lineRule="exact"/>
    </w:pPr>
    <w:rPr>
      <w:szCs w:val="20"/>
      <w:lang w:eastAsia="en-GB"/>
    </w:rPr>
  </w:style>
  <w:style w:type="table" w:styleId="TableGrid">
    <w:name w:val="Table Grid"/>
    <w:basedOn w:val="TableNormal"/>
    <w:rsid w:val="00F3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198E"/>
    <w:rPr>
      <w:color w:val="800080"/>
      <w:u w:val="single"/>
    </w:rPr>
  </w:style>
  <w:style w:type="character" w:styleId="Emphasis">
    <w:name w:val="Emphasis"/>
    <w:qFormat/>
    <w:rsid w:val="00AE76A3"/>
    <w:rPr>
      <w:i/>
      <w:iCs/>
    </w:rPr>
  </w:style>
  <w:style w:type="paragraph" w:customStyle="1" w:styleId="Default">
    <w:name w:val="Default"/>
    <w:rsid w:val="00AE76A3"/>
    <w:pPr>
      <w:autoSpaceDE w:val="0"/>
      <w:autoSpaceDN w:val="0"/>
      <w:adjustRightInd w:val="0"/>
    </w:pPr>
    <w:rPr>
      <w:rFonts w:ascii="Arial" w:hAnsi="Arial" w:cs="Arial"/>
      <w:color w:val="000000"/>
      <w:sz w:val="24"/>
      <w:szCs w:val="24"/>
      <w:lang w:val="en-US" w:eastAsia="en-US"/>
    </w:rPr>
  </w:style>
  <w:style w:type="paragraph" w:styleId="ListParagraph">
    <w:name w:val="List Paragraph"/>
    <w:aliases w:val="Dot pt,F5 List Paragraph,Bullet Points,List Paragraph1,Colorful List - Accent 11,No Spacing1,List Paragraph Char Char Char,Indicator Text,Numbered Para 1,Bullet 1,MAIN CONTENT,Normal numbered,List Paragraph12,List Paragraph2,Bullet Style"/>
    <w:basedOn w:val="Normal"/>
    <w:link w:val="ListParagraphChar"/>
    <w:uiPriority w:val="34"/>
    <w:qFormat/>
    <w:rsid w:val="004578A5"/>
    <w:pPr>
      <w:ind w:left="720"/>
    </w:pPr>
  </w:style>
  <w:style w:type="character" w:customStyle="1" w:styleId="HeaderChar">
    <w:name w:val="Header Char"/>
    <w:link w:val="Header"/>
    <w:uiPriority w:val="99"/>
    <w:rsid w:val="007E01EB"/>
    <w:rPr>
      <w:rFonts w:ascii="Frutiger 45 Light" w:hAnsi="Frutiger 45 Light"/>
      <w:sz w:val="22"/>
      <w:szCs w:val="22"/>
      <w:lang w:eastAsia="en-US"/>
    </w:rPr>
  </w:style>
  <w:style w:type="paragraph" w:styleId="BalloonText">
    <w:name w:val="Balloon Text"/>
    <w:basedOn w:val="Normal"/>
    <w:link w:val="BalloonTextChar"/>
    <w:rsid w:val="009E34A3"/>
    <w:rPr>
      <w:rFonts w:ascii="Tahoma" w:hAnsi="Tahoma" w:cs="Tahoma"/>
      <w:sz w:val="16"/>
      <w:szCs w:val="16"/>
    </w:rPr>
  </w:style>
  <w:style w:type="character" w:customStyle="1" w:styleId="BalloonTextChar">
    <w:name w:val="Balloon Text Char"/>
    <w:link w:val="BalloonText"/>
    <w:rsid w:val="009E34A3"/>
    <w:rPr>
      <w:rFonts w:ascii="Tahoma" w:hAnsi="Tahoma" w:cs="Tahoma"/>
      <w:sz w:val="16"/>
      <w:szCs w:val="16"/>
      <w:lang w:eastAsia="en-US"/>
    </w:rPr>
  </w:style>
  <w:style w:type="paragraph" w:customStyle="1" w:styleId="BodyText1">
    <w:name w:val="Body Text 1"/>
    <w:basedOn w:val="Normal"/>
    <w:next w:val="BodyText2"/>
    <w:rsid w:val="0057038C"/>
    <w:rPr>
      <w:rFonts w:ascii="Arial" w:eastAsia="SimSun" w:hAnsi="Arial"/>
      <w:sz w:val="20"/>
      <w:szCs w:val="20"/>
      <w:lang w:eastAsia="zh-CN"/>
    </w:rPr>
  </w:style>
  <w:style w:type="paragraph" w:styleId="BodyText2">
    <w:name w:val="Body Text 2"/>
    <w:basedOn w:val="Normal"/>
    <w:link w:val="BodyText2Char"/>
    <w:rsid w:val="0057038C"/>
    <w:pPr>
      <w:spacing w:after="120" w:line="480" w:lineRule="auto"/>
    </w:pPr>
  </w:style>
  <w:style w:type="character" w:customStyle="1" w:styleId="BodyText2Char">
    <w:name w:val="Body Text 2 Char"/>
    <w:link w:val="BodyText2"/>
    <w:rsid w:val="0057038C"/>
    <w:rPr>
      <w:rFonts w:ascii="Frutiger 45 Light" w:hAnsi="Frutiger 45 Light"/>
      <w:sz w:val="22"/>
      <w:szCs w:val="22"/>
      <w:lang w:eastAsia="en-US"/>
    </w:rPr>
  </w:style>
  <w:style w:type="character" w:styleId="CommentReference">
    <w:name w:val="annotation reference"/>
    <w:rsid w:val="009C0363"/>
    <w:rPr>
      <w:sz w:val="16"/>
      <w:szCs w:val="16"/>
    </w:rPr>
  </w:style>
  <w:style w:type="paragraph" w:styleId="CommentText">
    <w:name w:val="annotation text"/>
    <w:basedOn w:val="Normal"/>
    <w:link w:val="CommentTextChar"/>
    <w:rsid w:val="009C0363"/>
    <w:rPr>
      <w:sz w:val="20"/>
      <w:szCs w:val="20"/>
    </w:rPr>
  </w:style>
  <w:style w:type="character" w:customStyle="1" w:styleId="CommentTextChar">
    <w:name w:val="Comment Text Char"/>
    <w:link w:val="CommentText"/>
    <w:rsid w:val="009C0363"/>
    <w:rPr>
      <w:rFonts w:ascii="Frutiger 45 Light" w:hAnsi="Frutiger 45 Light"/>
      <w:lang w:eastAsia="en-US"/>
    </w:rPr>
  </w:style>
  <w:style w:type="paragraph" w:styleId="CommentSubject">
    <w:name w:val="annotation subject"/>
    <w:basedOn w:val="CommentText"/>
    <w:next w:val="CommentText"/>
    <w:link w:val="CommentSubjectChar"/>
    <w:rsid w:val="009C0363"/>
    <w:rPr>
      <w:b/>
      <w:bCs/>
    </w:rPr>
  </w:style>
  <w:style w:type="character" w:customStyle="1" w:styleId="CommentSubjectChar">
    <w:name w:val="Comment Subject Char"/>
    <w:link w:val="CommentSubject"/>
    <w:rsid w:val="009C0363"/>
    <w:rPr>
      <w:rFonts w:ascii="Frutiger 45 Light" w:hAnsi="Frutiger 45 Light"/>
      <w:b/>
      <w:bCs/>
      <w:lang w:eastAsia="en-US"/>
    </w:rPr>
  </w:style>
  <w:style w:type="paragraph" w:styleId="PlainText">
    <w:name w:val="Plain Text"/>
    <w:basedOn w:val="Normal"/>
    <w:link w:val="PlainTextChar"/>
    <w:uiPriority w:val="99"/>
    <w:rsid w:val="000F5ACE"/>
    <w:rPr>
      <w:rFonts w:ascii="Courier New" w:hAnsi="Courier New" w:cs="Courier New"/>
      <w:sz w:val="20"/>
      <w:szCs w:val="20"/>
    </w:rPr>
  </w:style>
  <w:style w:type="character" w:customStyle="1" w:styleId="PlainTextChar">
    <w:name w:val="Plain Text Char"/>
    <w:link w:val="PlainText"/>
    <w:uiPriority w:val="99"/>
    <w:rsid w:val="000F5ACE"/>
    <w:rPr>
      <w:rFonts w:ascii="Courier New" w:hAnsi="Courier New" w:cs="Courier New"/>
      <w:lang w:eastAsia="en-US"/>
    </w:rPr>
  </w:style>
  <w:style w:type="table" w:customStyle="1" w:styleId="TableGrid1">
    <w:name w:val="Table Grid1"/>
    <w:basedOn w:val="TableNormal"/>
    <w:next w:val="TableGrid"/>
    <w:rsid w:val="00E0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45CAD"/>
    <w:rPr>
      <w:rFonts w:ascii="Times New Roman" w:hAnsi="Times New Roman"/>
      <w:sz w:val="24"/>
      <w:szCs w:val="24"/>
      <w:lang w:eastAsia="en-GB"/>
    </w:rPr>
  </w:style>
  <w:style w:type="character" w:customStyle="1" w:styleId="normaltextrun1">
    <w:name w:val="normaltextrun1"/>
    <w:rsid w:val="00F45CAD"/>
  </w:style>
  <w:style w:type="character" w:customStyle="1" w:styleId="ListParagraphChar">
    <w:name w:val="List Paragraph Char"/>
    <w:aliases w:val="Dot pt Char,F5 List Paragraph Char,Bullet Points Char,List Paragraph1 Char,Colorful List - Accent 11 Char,No Spacing1 Char,List Paragraph Char Char Char Char,Indicator Text Char,Numbered Para 1 Char,Bullet 1 Char,MAIN CONTENT Char"/>
    <w:basedOn w:val="DefaultParagraphFont"/>
    <w:link w:val="ListParagraph"/>
    <w:uiPriority w:val="34"/>
    <w:rsid w:val="007C0734"/>
    <w:rPr>
      <w:rFonts w:ascii="Frutiger 45 Light" w:hAnsi="Frutiger 45 Light"/>
      <w:sz w:val="22"/>
      <w:szCs w:val="22"/>
      <w:lang w:eastAsia="en-US"/>
    </w:rPr>
  </w:style>
  <w:style w:type="character" w:customStyle="1" w:styleId="ReportTemplate">
    <w:name w:val="Report Template"/>
    <w:uiPriority w:val="1"/>
    <w:qFormat/>
    <w:rsid w:val="002C1EF2"/>
  </w:style>
  <w:style w:type="paragraph" w:styleId="NormalWeb">
    <w:name w:val="Normal (Web)"/>
    <w:basedOn w:val="Normal"/>
    <w:uiPriority w:val="99"/>
    <w:semiHidden/>
    <w:unhideWhenUsed/>
    <w:rsid w:val="003E0D24"/>
    <w:pPr>
      <w:spacing w:before="100" w:beforeAutospacing="1" w:after="100" w:afterAutospacing="1"/>
    </w:pPr>
    <w:rPr>
      <w:rFonts w:ascii="Times New Roman" w:eastAsia="Calibri" w:hAnsi="Times New Roman"/>
      <w:sz w:val="24"/>
      <w:szCs w:val="24"/>
      <w:lang w:eastAsia="en-GB"/>
    </w:rPr>
  </w:style>
  <w:style w:type="character" w:customStyle="1" w:styleId="FootnoteTextChar">
    <w:name w:val="Footnote Text Char"/>
    <w:basedOn w:val="DefaultParagraphFont"/>
    <w:link w:val="FootnoteText"/>
    <w:semiHidden/>
    <w:rsid w:val="000454AB"/>
    <w:rPr>
      <w:rFonts w:ascii="Frutiger 45 Light" w:hAnsi="Frutiger 45 Light"/>
      <w:lang w:eastAsia="en-US"/>
    </w:rPr>
  </w:style>
  <w:style w:type="character" w:styleId="UnresolvedMention">
    <w:name w:val="Unresolved Mention"/>
    <w:basedOn w:val="DefaultParagraphFont"/>
    <w:uiPriority w:val="99"/>
    <w:semiHidden/>
    <w:unhideWhenUsed/>
    <w:rsid w:val="00CE4D28"/>
    <w:rPr>
      <w:color w:val="605E5C"/>
      <w:shd w:val="clear" w:color="auto" w:fill="E1DFDD"/>
    </w:rPr>
  </w:style>
  <w:style w:type="character" w:customStyle="1" w:styleId="FooterChar">
    <w:name w:val="Footer Char"/>
    <w:basedOn w:val="DefaultParagraphFont"/>
    <w:link w:val="Footer"/>
    <w:uiPriority w:val="99"/>
    <w:rsid w:val="0013752C"/>
    <w:rPr>
      <w:rFonts w:ascii="Frutiger 45 Light" w:hAnsi="Frutiger 45 Light"/>
      <w:sz w:val="22"/>
      <w:szCs w:val="22"/>
      <w:lang w:eastAsia="en-US"/>
    </w:rPr>
  </w:style>
  <w:style w:type="character" w:customStyle="1" w:styleId="legamendingtext">
    <w:name w:val="legamendingtext"/>
    <w:basedOn w:val="DefaultParagraphFont"/>
    <w:rsid w:val="00F85FCB"/>
  </w:style>
  <w:style w:type="character" w:customStyle="1" w:styleId="Heading3Char">
    <w:name w:val="Heading 3 Char"/>
    <w:basedOn w:val="DefaultParagraphFont"/>
    <w:link w:val="Heading3"/>
    <w:uiPriority w:val="9"/>
    <w:rsid w:val="0099392E"/>
    <w:rPr>
      <w:rFonts w:ascii="Arial" w:eastAsiaTheme="majorEastAsia" w:hAnsi="Arial" w:cstheme="majorBidi"/>
      <w:sz w:val="24"/>
      <w:szCs w:val="24"/>
      <w:lang w:eastAsia="en-US"/>
    </w:rPr>
  </w:style>
  <w:style w:type="character" w:styleId="Strong">
    <w:name w:val="Strong"/>
    <w:basedOn w:val="DefaultParagraphFont"/>
    <w:uiPriority w:val="22"/>
    <w:qFormat/>
    <w:rsid w:val="0099392E"/>
    <w:rPr>
      <w:b/>
      <w:bCs/>
    </w:rPr>
  </w:style>
  <w:style w:type="paragraph" w:customStyle="1" w:styleId="Bodycopy">
    <w:name w:val="Body copy"/>
    <w:basedOn w:val="Normal"/>
    <w:link w:val="BodycopyChar"/>
    <w:autoRedefine/>
    <w:qFormat/>
    <w:rsid w:val="00604AC4"/>
    <w:pPr>
      <w:widowControl w:val="0"/>
      <w:numPr>
        <w:numId w:val="32"/>
      </w:numPr>
      <w:spacing w:after="240"/>
    </w:pPr>
    <w:rPr>
      <w:rFonts w:ascii="Arial" w:eastAsia="Calibri" w:hAnsi="Arial"/>
      <w:bCs/>
      <w:sz w:val="24"/>
      <w:lang w:val="en-US"/>
    </w:rPr>
  </w:style>
  <w:style w:type="character" w:customStyle="1" w:styleId="BodycopyChar">
    <w:name w:val="Body copy Char"/>
    <w:basedOn w:val="DefaultParagraphFont"/>
    <w:link w:val="Bodycopy"/>
    <w:rsid w:val="00604AC4"/>
    <w:rPr>
      <w:rFonts w:ascii="Arial" w:eastAsia="Calibri" w:hAnsi="Arial"/>
      <w:bCs/>
      <w:sz w:val="24"/>
      <w:szCs w:val="22"/>
      <w:lang w:val="en-US" w:eastAsia="en-US"/>
    </w:rPr>
  </w:style>
  <w:style w:type="paragraph" w:styleId="EndnoteText">
    <w:name w:val="endnote text"/>
    <w:basedOn w:val="Normal"/>
    <w:link w:val="EndnoteTextChar"/>
    <w:semiHidden/>
    <w:unhideWhenUsed/>
    <w:rsid w:val="00764883"/>
    <w:rPr>
      <w:sz w:val="20"/>
      <w:szCs w:val="20"/>
    </w:rPr>
  </w:style>
  <w:style w:type="character" w:customStyle="1" w:styleId="EndnoteTextChar">
    <w:name w:val="Endnote Text Char"/>
    <w:basedOn w:val="DefaultParagraphFont"/>
    <w:link w:val="EndnoteText"/>
    <w:semiHidden/>
    <w:rsid w:val="00764883"/>
    <w:rPr>
      <w:rFonts w:ascii="Frutiger 45 Light" w:hAnsi="Frutiger 45 Light"/>
      <w:lang w:eastAsia="en-US"/>
    </w:rPr>
  </w:style>
  <w:style w:type="character" w:styleId="EndnoteReference">
    <w:name w:val="endnote reference"/>
    <w:basedOn w:val="DefaultParagraphFont"/>
    <w:semiHidden/>
    <w:unhideWhenUsed/>
    <w:rsid w:val="00764883"/>
    <w:rPr>
      <w:vertAlign w:val="superscript"/>
    </w:rPr>
  </w:style>
  <w:style w:type="paragraph" w:customStyle="1" w:styleId="List-nospaces">
    <w:name w:val="List - no spaces"/>
    <w:basedOn w:val="Bodycopy"/>
    <w:link w:val="List-nospacesChar"/>
    <w:qFormat/>
    <w:rsid w:val="00F17075"/>
    <w:pPr>
      <w:numPr>
        <w:numId w:val="44"/>
      </w:numPr>
      <w:spacing w:after="0"/>
    </w:pPr>
    <w:rPr>
      <w:rFonts w:cs="Arial"/>
      <w:bCs w:val="0"/>
      <w:color w:val="000000"/>
      <w:szCs w:val="23"/>
      <w:shd w:val="clear" w:color="auto" w:fill="FCFCFC"/>
    </w:rPr>
  </w:style>
  <w:style w:type="paragraph" w:customStyle="1" w:styleId="Numberedlist">
    <w:name w:val="Numbered list"/>
    <w:basedOn w:val="ListNumber"/>
    <w:autoRedefine/>
    <w:qFormat/>
    <w:rsid w:val="00F17075"/>
    <w:pPr>
      <w:numPr>
        <w:numId w:val="45"/>
      </w:numPr>
      <w:spacing w:after="240"/>
      <w:contextualSpacing w:val="0"/>
    </w:pPr>
    <w:rPr>
      <w:rFonts w:ascii="Arial" w:eastAsiaTheme="minorHAnsi" w:hAnsi="Arial" w:cstheme="minorBidi"/>
      <w:sz w:val="24"/>
    </w:rPr>
  </w:style>
  <w:style w:type="paragraph" w:customStyle="1" w:styleId="BOLD">
    <w:name w:val="BOLD"/>
    <w:basedOn w:val="Bodycopy"/>
    <w:qFormat/>
    <w:rsid w:val="00F17075"/>
    <w:pPr>
      <w:numPr>
        <w:numId w:val="0"/>
      </w:numPr>
    </w:pPr>
    <w:rPr>
      <w:rFonts w:eastAsia="Times New Roman" w:cs="Arial"/>
      <w:b/>
      <w:bCs w:val="0"/>
      <w:color w:val="000000"/>
      <w:szCs w:val="23"/>
      <w:shd w:val="clear" w:color="auto" w:fill="FCFCFC"/>
      <w:lang w:val="en-GB"/>
    </w:rPr>
  </w:style>
  <w:style w:type="paragraph" w:customStyle="1" w:styleId="Bulletlist-withspaces">
    <w:name w:val="Bullet list - with spaces"/>
    <w:basedOn w:val="List-nospaces"/>
    <w:link w:val="Bulletlist-withspacesChar"/>
    <w:qFormat/>
    <w:rsid w:val="00F17075"/>
    <w:pPr>
      <w:spacing w:after="240"/>
    </w:pPr>
  </w:style>
  <w:style w:type="character" w:customStyle="1" w:styleId="List-nospacesChar">
    <w:name w:val="List - no spaces Char"/>
    <w:basedOn w:val="BodycopyChar"/>
    <w:link w:val="List-nospaces"/>
    <w:rsid w:val="00F17075"/>
    <w:rPr>
      <w:rFonts w:ascii="Arial" w:eastAsia="Calibri" w:hAnsi="Arial" w:cs="Arial"/>
      <w:bCs w:val="0"/>
      <w:color w:val="000000"/>
      <w:sz w:val="24"/>
      <w:szCs w:val="23"/>
      <w:lang w:val="en-US" w:eastAsia="en-US"/>
    </w:rPr>
  </w:style>
  <w:style w:type="character" w:customStyle="1" w:styleId="Bulletlist-withspacesChar">
    <w:name w:val="Bullet list - with spaces Char"/>
    <w:basedOn w:val="List-nospacesChar"/>
    <w:link w:val="Bulletlist-withspaces"/>
    <w:rsid w:val="00F17075"/>
    <w:rPr>
      <w:rFonts w:ascii="Arial" w:eastAsia="Calibri" w:hAnsi="Arial" w:cs="Arial"/>
      <w:bCs w:val="0"/>
      <w:color w:val="000000"/>
      <w:sz w:val="24"/>
      <w:szCs w:val="23"/>
      <w:lang w:val="en-US" w:eastAsia="en-US"/>
    </w:rPr>
  </w:style>
  <w:style w:type="paragraph" w:styleId="ListNumber">
    <w:name w:val="List Number"/>
    <w:basedOn w:val="Normal"/>
    <w:rsid w:val="00F17075"/>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9197">
      <w:bodyDiv w:val="1"/>
      <w:marLeft w:val="0"/>
      <w:marRight w:val="0"/>
      <w:marTop w:val="0"/>
      <w:marBottom w:val="0"/>
      <w:divBdr>
        <w:top w:val="none" w:sz="0" w:space="0" w:color="auto"/>
        <w:left w:val="none" w:sz="0" w:space="0" w:color="auto"/>
        <w:bottom w:val="none" w:sz="0" w:space="0" w:color="auto"/>
        <w:right w:val="none" w:sz="0" w:space="0" w:color="auto"/>
      </w:divBdr>
    </w:div>
    <w:div w:id="48190002">
      <w:bodyDiv w:val="1"/>
      <w:marLeft w:val="0"/>
      <w:marRight w:val="0"/>
      <w:marTop w:val="0"/>
      <w:marBottom w:val="0"/>
      <w:divBdr>
        <w:top w:val="none" w:sz="0" w:space="0" w:color="auto"/>
        <w:left w:val="none" w:sz="0" w:space="0" w:color="auto"/>
        <w:bottom w:val="none" w:sz="0" w:space="0" w:color="auto"/>
        <w:right w:val="none" w:sz="0" w:space="0" w:color="auto"/>
      </w:divBdr>
    </w:div>
    <w:div w:id="131213573">
      <w:bodyDiv w:val="1"/>
      <w:marLeft w:val="0"/>
      <w:marRight w:val="0"/>
      <w:marTop w:val="0"/>
      <w:marBottom w:val="0"/>
      <w:divBdr>
        <w:top w:val="none" w:sz="0" w:space="0" w:color="auto"/>
        <w:left w:val="none" w:sz="0" w:space="0" w:color="auto"/>
        <w:bottom w:val="none" w:sz="0" w:space="0" w:color="auto"/>
        <w:right w:val="none" w:sz="0" w:space="0" w:color="auto"/>
      </w:divBdr>
    </w:div>
    <w:div w:id="195428603">
      <w:bodyDiv w:val="1"/>
      <w:marLeft w:val="0"/>
      <w:marRight w:val="0"/>
      <w:marTop w:val="0"/>
      <w:marBottom w:val="0"/>
      <w:divBdr>
        <w:top w:val="none" w:sz="0" w:space="0" w:color="auto"/>
        <w:left w:val="none" w:sz="0" w:space="0" w:color="auto"/>
        <w:bottom w:val="none" w:sz="0" w:space="0" w:color="auto"/>
        <w:right w:val="none" w:sz="0" w:space="0" w:color="auto"/>
      </w:divBdr>
    </w:div>
    <w:div w:id="370884013">
      <w:bodyDiv w:val="1"/>
      <w:marLeft w:val="0"/>
      <w:marRight w:val="0"/>
      <w:marTop w:val="0"/>
      <w:marBottom w:val="0"/>
      <w:divBdr>
        <w:top w:val="none" w:sz="0" w:space="0" w:color="auto"/>
        <w:left w:val="none" w:sz="0" w:space="0" w:color="auto"/>
        <w:bottom w:val="none" w:sz="0" w:space="0" w:color="auto"/>
        <w:right w:val="none" w:sz="0" w:space="0" w:color="auto"/>
      </w:divBdr>
    </w:div>
    <w:div w:id="417023410">
      <w:bodyDiv w:val="1"/>
      <w:marLeft w:val="0"/>
      <w:marRight w:val="0"/>
      <w:marTop w:val="0"/>
      <w:marBottom w:val="0"/>
      <w:divBdr>
        <w:top w:val="none" w:sz="0" w:space="0" w:color="auto"/>
        <w:left w:val="none" w:sz="0" w:space="0" w:color="auto"/>
        <w:bottom w:val="none" w:sz="0" w:space="0" w:color="auto"/>
        <w:right w:val="none" w:sz="0" w:space="0" w:color="auto"/>
      </w:divBdr>
    </w:div>
    <w:div w:id="439372745">
      <w:bodyDiv w:val="1"/>
      <w:marLeft w:val="0"/>
      <w:marRight w:val="0"/>
      <w:marTop w:val="0"/>
      <w:marBottom w:val="0"/>
      <w:divBdr>
        <w:top w:val="none" w:sz="0" w:space="0" w:color="auto"/>
        <w:left w:val="none" w:sz="0" w:space="0" w:color="auto"/>
        <w:bottom w:val="none" w:sz="0" w:space="0" w:color="auto"/>
        <w:right w:val="none" w:sz="0" w:space="0" w:color="auto"/>
      </w:divBdr>
    </w:div>
    <w:div w:id="469633137">
      <w:bodyDiv w:val="1"/>
      <w:marLeft w:val="0"/>
      <w:marRight w:val="0"/>
      <w:marTop w:val="0"/>
      <w:marBottom w:val="0"/>
      <w:divBdr>
        <w:top w:val="none" w:sz="0" w:space="0" w:color="auto"/>
        <w:left w:val="none" w:sz="0" w:space="0" w:color="auto"/>
        <w:bottom w:val="none" w:sz="0" w:space="0" w:color="auto"/>
        <w:right w:val="none" w:sz="0" w:space="0" w:color="auto"/>
      </w:divBdr>
    </w:div>
    <w:div w:id="496307055">
      <w:bodyDiv w:val="1"/>
      <w:marLeft w:val="0"/>
      <w:marRight w:val="0"/>
      <w:marTop w:val="0"/>
      <w:marBottom w:val="0"/>
      <w:divBdr>
        <w:top w:val="none" w:sz="0" w:space="0" w:color="auto"/>
        <w:left w:val="none" w:sz="0" w:space="0" w:color="auto"/>
        <w:bottom w:val="none" w:sz="0" w:space="0" w:color="auto"/>
        <w:right w:val="none" w:sz="0" w:space="0" w:color="auto"/>
      </w:divBdr>
    </w:div>
    <w:div w:id="497035525">
      <w:bodyDiv w:val="1"/>
      <w:marLeft w:val="0"/>
      <w:marRight w:val="0"/>
      <w:marTop w:val="0"/>
      <w:marBottom w:val="0"/>
      <w:divBdr>
        <w:top w:val="none" w:sz="0" w:space="0" w:color="auto"/>
        <w:left w:val="none" w:sz="0" w:space="0" w:color="auto"/>
        <w:bottom w:val="none" w:sz="0" w:space="0" w:color="auto"/>
        <w:right w:val="none" w:sz="0" w:space="0" w:color="auto"/>
      </w:divBdr>
      <w:divsChild>
        <w:div w:id="1038430843">
          <w:marLeft w:val="0"/>
          <w:marRight w:val="0"/>
          <w:marTop w:val="300"/>
          <w:marBottom w:val="0"/>
          <w:divBdr>
            <w:top w:val="none" w:sz="0" w:space="0" w:color="auto"/>
            <w:left w:val="none" w:sz="0" w:space="0" w:color="auto"/>
            <w:bottom w:val="none" w:sz="0" w:space="0" w:color="auto"/>
            <w:right w:val="none" w:sz="0" w:space="0" w:color="auto"/>
          </w:divBdr>
          <w:divsChild>
            <w:div w:id="32079869">
              <w:marLeft w:val="0"/>
              <w:marRight w:val="0"/>
              <w:marTop w:val="0"/>
              <w:marBottom w:val="0"/>
              <w:divBdr>
                <w:top w:val="none" w:sz="0" w:space="0" w:color="auto"/>
                <w:left w:val="none" w:sz="0" w:space="0" w:color="auto"/>
                <w:bottom w:val="none" w:sz="0" w:space="0" w:color="auto"/>
                <w:right w:val="none" w:sz="0" w:space="0" w:color="auto"/>
              </w:divBdr>
              <w:divsChild>
                <w:div w:id="1032271686">
                  <w:marLeft w:val="0"/>
                  <w:marRight w:val="-3600"/>
                  <w:marTop w:val="0"/>
                  <w:marBottom w:val="0"/>
                  <w:divBdr>
                    <w:top w:val="none" w:sz="0" w:space="0" w:color="auto"/>
                    <w:left w:val="none" w:sz="0" w:space="0" w:color="auto"/>
                    <w:bottom w:val="none" w:sz="0" w:space="0" w:color="auto"/>
                    <w:right w:val="none" w:sz="0" w:space="0" w:color="auto"/>
                  </w:divBdr>
                  <w:divsChild>
                    <w:div w:id="2113359869">
                      <w:marLeft w:val="300"/>
                      <w:marRight w:val="4200"/>
                      <w:marTop w:val="0"/>
                      <w:marBottom w:val="300"/>
                      <w:divBdr>
                        <w:top w:val="none" w:sz="0" w:space="0" w:color="auto"/>
                        <w:left w:val="none" w:sz="0" w:space="0" w:color="auto"/>
                        <w:bottom w:val="none" w:sz="0" w:space="0" w:color="auto"/>
                        <w:right w:val="none" w:sz="0" w:space="0" w:color="auto"/>
                      </w:divBdr>
                      <w:divsChild>
                        <w:div w:id="91556154">
                          <w:marLeft w:val="0"/>
                          <w:marRight w:val="0"/>
                          <w:marTop w:val="0"/>
                          <w:marBottom w:val="0"/>
                          <w:divBdr>
                            <w:top w:val="none" w:sz="0" w:space="0" w:color="auto"/>
                            <w:left w:val="none" w:sz="0" w:space="0" w:color="auto"/>
                            <w:bottom w:val="none" w:sz="0" w:space="0" w:color="auto"/>
                            <w:right w:val="none" w:sz="0" w:space="0" w:color="auto"/>
                          </w:divBdr>
                          <w:divsChild>
                            <w:div w:id="454956894">
                              <w:marLeft w:val="0"/>
                              <w:marRight w:val="0"/>
                              <w:marTop w:val="0"/>
                              <w:marBottom w:val="0"/>
                              <w:divBdr>
                                <w:top w:val="none" w:sz="0" w:space="0" w:color="auto"/>
                                <w:left w:val="none" w:sz="0" w:space="0" w:color="auto"/>
                                <w:bottom w:val="none" w:sz="0" w:space="0" w:color="auto"/>
                                <w:right w:val="none" w:sz="0" w:space="0" w:color="auto"/>
                              </w:divBdr>
                              <w:divsChild>
                                <w:div w:id="16207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743849">
      <w:bodyDiv w:val="1"/>
      <w:marLeft w:val="0"/>
      <w:marRight w:val="0"/>
      <w:marTop w:val="0"/>
      <w:marBottom w:val="0"/>
      <w:divBdr>
        <w:top w:val="none" w:sz="0" w:space="0" w:color="auto"/>
        <w:left w:val="none" w:sz="0" w:space="0" w:color="auto"/>
        <w:bottom w:val="none" w:sz="0" w:space="0" w:color="auto"/>
        <w:right w:val="none" w:sz="0" w:space="0" w:color="auto"/>
      </w:divBdr>
    </w:div>
    <w:div w:id="586616575">
      <w:bodyDiv w:val="1"/>
      <w:marLeft w:val="0"/>
      <w:marRight w:val="0"/>
      <w:marTop w:val="0"/>
      <w:marBottom w:val="0"/>
      <w:divBdr>
        <w:top w:val="none" w:sz="0" w:space="0" w:color="auto"/>
        <w:left w:val="none" w:sz="0" w:space="0" w:color="auto"/>
        <w:bottom w:val="none" w:sz="0" w:space="0" w:color="auto"/>
        <w:right w:val="none" w:sz="0" w:space="0" w:color="auto"/>
      </w:divBdr>
    </w:div>
    <w:div w:id="661395905">
      <w:bodyDiv w:val="1"/>
      <w:marLeft w:val="0"/>
      <w:marRight w:val="0"/>
      <w:marTop w:val="0"/>
      <w:marBottom w:val="0"/>
      <w:divBdr>
        <w:top w:val="none" w:sz="0" w:space="0" w:color="auto"/>
        <w:left w:val="none" w:sz="0" w:space="0" w:color="auto"/>
        <w:bottom w:val="none" w:sz="0" w:space="0" w:color="auto"/>
        <w:right w:val="none" w:sz="0" w:space="0" w:color="auto"/>
      </w:divBdr>
    </w:div>
    <w:div w:id="753860767">
      <w:bodyDiv w:val="1"/>
      <w:marLeft w:val="0"/>
      <w:marRight w:val="0"/>
      <w:marTop w:val="0"/>
      <w:marBottom w:val="0"/>
      <w:divBdr>
        <w:top w:val="none" w:sz="0" w:space="0" w:color="auto"/>
        <w:left w:val="none" w:sz="0" w:space="0" w:color="auto"/>
        <w:bottom w:val="none" w:sz="0" w:space="0" w:color="auto"/>
        <w:right w:val="none" w:sz="0" w:space="0" w:color="auto"/>
      </w:divBdr>
    </w:div>
    <w:div w:id="846749601">
      <w:bodyDiv w:val="1"/>
      <w:marLeft w:val="0"/>
      <w:marRight w:val="0"/>
      <w:marTop w:val="0"/>
      <w:marBottom w:val="0"/>
      <w:divBdr>
        <w:top w:val="none" w:sz="0" w:space="0" w:color="auto"/>
        <w:left w:val="none" w:sz="0" w:space="0" w:color="auto"/>
        <w:bottom w:val="none" w:sz="0" w:space="0" w:color="auto"/>
        <w:right w:val="none" w:sz="0" w:space="0" w:color="auto"/>
      </w:divBdr>
    </w:div>
    <w:div w:id="852257374">
      <w:bodyDiv w:val="1"/>
      <w:marLeft w:val="0"/>
      <w:marRight w:val="0"/>
      <w:marTop w:val="0"/>
      <w:marBottom w:val="0"/>
      <w:divBdr>
        <w:top w:val="none" w:sz="0" w:space="0" w:color="auto"/>
        <w:left w:val="none" w:sz="0" w:space="0" w:color="auto"/>
        <w:bottom w:val="none" w:sz="0" w:space="0" w:color="auto"/>
        <w:right w:val="none" w:sz="0" w:space="0" w:color="auto"/>
      </w:divBdr>
    </w:div>
    <w:div w:id="1073426868">
      <w:bodyDiv w:val="1"/>
      <w:marLeft w:val="0"/>
      <w:marRight w:val="0"/>
      <w:marTop w:val="0"/>
      <w:marBottom w:val="0"/>
      <w:divBdr>
        <w:top w:val="none" w:sz="0" w:space="0" w:color="auto"/>
        <w:left w:val="none" w:sz="0" w:space="0" w:color="auto"/>
        <w:bottom w:val="none" w:sz="0" w:space="0" w:color="auto"/>
        <w:right w:val="none" w:sz="0" w:space="0" w:color="auto"/>
      </w:divBdr>
    </w:div>
    <w:div w:id="1112940504">
      <w:bodyDiv w:val="1"/>
      <w:marLeft w:val="0"/>
      <w:marRight w:val="0"/>
      <w:marTop w:val="0"/>
      <w:marBottom w:val="0"/>
      <w:divBdr>
        <w:top w:val="none" w:sz="0" w:space="0" w:color="auto"/>
        <w:left w:val="none" w:sz="0" w:space="0" w:color="auto"/>
        <w:bottom w:val="none" w:sz="0" w:space="0" w:color="auto"/>
        <w:right w:val="none" w:sz="0" w:space="0" w:color="auto"/>
      </w:divBdr>
    </w:div>
    <w:div w:id="1196430037">
      <w:bodyDiv w:val="1"/>
      <w:marLeft w:val="0"/>
      <w:marRight w:val="0"/>
      <w:marTop w:val="0"/>
      <w:marBottom w:val="0"/>
      <w:divBdr>
        <w:top w:val="none" w:sz="0" w:space="0" w:color="auto"/>
        <w:left w:val="none" w:sz="0" w:space="0" w:color="auto"/>
        <w:bottom w:val="none" w:sz="0" w:space="0" w:color="auto"/>
        <w:right w:val="none" w:sz="0" w:space="0" w:color="auto"/>
      </w:divBdr>
    </w:div>
    <w:div w:id="1361856286">
      <w:bodyDiv w:val="1"/>
      <w:marLeft w:val="0"/>
      <w:marRight w:val="0"/>
      <w:marTop w:val="0"/>
      <w:marBottom w:val="0"/>
      <w:divBdr>
        <w:top w:val="none" w:sz="0" w:space="0" w:color="auto"/>
        <w:left w:val="none" w:sz="0" w:space="0" w:color="auto"/>
        <w:bottom w:val="none" w:sz="0" w:space="0" w:color="auto"/>
        <w:right w:val="none" w:sz="0" w:space="0" w:color="auto"/>
      </w:divBdr>
    </w:div>
    <w:div w:id="1381369213">
      <w:bodyDiv w:val="1"/>
      <w:marLeft w:val="0"/>
      <w:marRight w:val="0"/>
      <w:marTop w:val="0"/>
      <w:marBottom w:val="0"/>
      <w:divBdr>
        <w:top w:val="none" w:sz="0" w:space="0" w:color="auto"/>
        <w:left w:val="none" w:sz="0" w:space="0" w:color="auto"/>
        <w:bottom w:val="none" w:sz="0" w:space="0" w:color="auto"/>
        <w:right w:val="none" w:sz="0" w:space="0" w:color="auto"/>
      </w:divBdr>
    </w:div>
    <w:div w:id="1462186321">
      <w:bodyDiv w:val="1"/>
      <w:marLeft w:val="0"/>
      <w:marRight w:val="0"/>
      <w:marTop w:val="0"/>
      <w:marBottom w:val="0"/>
      <w:divBdr>
        <w:top w:val="none" w:sz="0" w:space="0" w:color="auto"/>
        <w:left w:val="none" w:sz="0" w:space="0" w:color="auto"/>
        <w:bottom w:val="none" w:sz="0" w:space="0" w:color="auto"/>
        <w:right w:val="none" w:sz="0" w:space="0" w:color="auto"/>
      </w:divBdr>
      <w:divsChild>
        <w:div w:id="1277058494">
          <w:marLeft w:val="0"/>
          <w:marRight w:val="0"/>
          <w:marTop w:val="0"/>
          <w:marBottom w:val="0"/>
          <w:divBdr>
            <w:top w:val="none" w:sz="0" w:space="0" w:color="auto"/>
            <w:left w:val="none" w:sz="0" w:space="0" w:color="auto"/>
            <w:bottom w:val="none" w:sz="0" w:space="0" w:color="auto"/>
            <w:right w:val="none" w:sz="0" w:space="0" w:color="auto"/>
          </w:divBdr>
          <w:divsChild>
            <w:div w:id="1401831167">
              <w:marLeft w:val="0"/>
              <w:marRight w:val="0"/>
              <w:marTop w:val="0"/>
              <w:marBottom w:val="0"/>
              <w:divBdr>
                <w:top w:val="none" w:sz="0" w:space="0" w:color="auto"/>
                <w:left w:val="none" w:sz="0" w:space="0" w:color="auto"/>
                <w:bottom w:val="none" w:sz="0" w:space="0" w:color="auto"/>
                <w:right w:val="none" w:sz="0" w:space="0" w:color="auto"/>
              </w:divBdr>
              <w:divsChild>
                <w:div w:id="1016879709">
                  <w:marLeft w:val="0"/>
                  <w:marRight w:val="0"/>
                  <w:marTop w:val="0"/>
                  <w:marBottom w:val="0"/>
                  <w:divBdr>
                    <w:top w:val="none" w:sz="0" w:space="0" w:color="auto"/>
                    <w:left w:val="none" w:sz="0" w:space="0" w:color="auto"/>
                    <w:bottom w:val="none" w:sz="0" w:space="0" w:color="auto"/>
                    <w:right w:val="none" w:sz="0" w:space="0" w:color="auto"/>
                  </w:divBdr>
                  <w:divsChild>
                    <w:div w:id="1202831">
                      <w:marLeft w:val="0"/>
                      <w:marRight w:val="0"/>
                      <w:marTop w:val="0"/>
                      <w:marBottom w:val="0"/>
                      <w:divBdr>
                        <w:top w:val="none" w:sz="0" w:space="0" w:color="auto"/>
                        <w:left w:val="none" w:sz="0" w:space="0" w:color="auto"/>
                        <w:bottom w:val="none" w:sz="0" w:space="0" w:color="auto"/>
                        <w:right w:val="none" w:sz="0" w:space="0" w:color="auto"/>
                      </w:divBdr>
                      <w:divsChild>
                        <w:div w:id="1201938044">
                          <w:marLeft w:val="0"/>
                          <w:marRight w:val="0"/>
                          <w:marTop w:val="0"/>
                          <w:marBottom w:val="0"/>
                          <w:divBdr>
                            <w:top w:val="none" w:sz="0" w:space="0" w:color="auto"/>
                            <w:left w:val="none" w:sz="0" w:space="0" w:color="auto"/>
                            <w:bottom w:val="none" w:sz="0" w:space="0" w:color="auto"/>
                            <w:right w:val="none" w:sz="0" w:space="0" w:color="auto"/>
                          </w:divBdr>
                          <w:divsChild>
                            <w:div w:id="1202354086">
                              <w:marLeft w:val="0"/>
                              <w:marRight w:val="0"/>
                              <w:marTop w:val="0"/>
                              <w:marBottom w:val="0"/>
                              <w:divBdr>
                                <w:top w:val="none" w:sz="0" w:space="0" w:color="auto"/>
                                <w:left w:val="none" w:sz="0" w:space="0" w:color="auto"/>
                                <w:bottom w:val="none" w:sz="0" w:space="0" w:color="auto"/>
                                <w:right w:val="none" w:sz="0" w:space="0" w:color="auto"/>
                              </w:divBdr>
                              <w:divsChild>
                                <w:div w:id="1707221613">
                                  <w:marLeft w:val="0"/>
                                  <w:marRight w:val="0"/>
                                  <w:marTop w:val="0"/>
                                  <w:marBottom w:val="0"/>
                                  <w:divBdr>
                                    <w:top w:val="none" w:sz="0" w:space="0" w:color="auto"/>
                                    <w:left w:val="none" w:sz="0" w:space="0" w:color="auto"/>
                                    <w:bottom w:val="none" w:sz="0" w:space="0" w:color="auto"/>
                                    <w:right w:val="none" w:sz="0" w:space="0" w:color="auto"/>
                                  </w:divBdr>
                                  <w:divsChild>
                                    <w:div w:id="385839986">
                                      <w:marLeft w:val="0"/>
                                      <w:marRight w:val="0"/>
                                      <w:marTop w:val="0"/>
                                      <w:marBottom w:val="0"/>
                                      <w:divBdr>
                                        <w:top w:val="none" w:sz="0" w:space="0" w:color="auto"/>
                                        <w:left w:val="none" w:sz="0" w:space="0" w:color="auto"/>
                                        <w:bottom w:val="none" w:sz="0" w:space="0" w:color="auto"/>
                                        <w:right w:val="none" w:sz="0" w:space="0" w:color="auto"/>
                                      </w:divBdr>
                                    </w:div>
                                    <w:div w:id="397677228">
                                      <w:marLeft w:val="0"/>
                                      <w:marRight w:val="0"/>
                                      <w:marTop w:val="0"/>
                                      <w:marBottom w:val="0"/>
                                      <w:divBdr>
                                        <w:top w:val="none" w:sz="0" w:space="0" w:color="auto"/>
                                        <w:left w:val="none" w:sz="0" w:space="0" w:color="auto"/>
                                        <w:bottom w:val="none" w:sz="0" w:space="0" w:color="auto"/>
                                        <w:right w:val="none" w:sz="0" w:space="0" w:color="auto"/>
                                      </w:divBdr>
                                    </w:div>
                                    <w:div w:id="901525718">
                                      <w:marLeft w:val="0"/>
                                      <w:marRight w:val="0"/>
                                      <w:marTop w:val="0"/>
                                      <w:marBottom w:val="0"/>
                                      <w:divBdr>
                                        <w:top w:val="none" w:sz="0" w:space="0" w:color="auto"/>
                                        <w:left w:val="none" w:sz="0" w:space="0" w:color="auto"/>
                                        <w:bottom w:val="none" w:sz="0" w:space="0" w:color="auto"/>
                                        <w:right w:val="none" w:sz="0" w:space="0" w:color="auto"/>
                                      </w:divBdr>
                                    </w:div>
                                    <w:div w:id="1182276881">
                                      <w:marLeft w:val="0"/>
                                      <w:marRight w:val="0"/>
                                      <w:marTop w:val="0"/>
                                      <w:marBottom w:val="0"/>
                                      <w:divBdr>
                                        <w:top w:val="none" w:sz="0" w:space="0" w:color="auto"/>
                                        <w:left w:val="none" w:sz="0" w:space="0" w:color="auto"/>
                                        <w:bottom w:val="none" w:sz="0" w:space="0" w:color="auto"/>
                                        <w:right w:val="none" w:sz="0" w:space="0" w:color="auto"/>
                                      </w:divBdr>
                                    </w:div>
                                    <w:div w:id="1853259126">
                                      <w:marLeft w:val="0"/>
                                      <w:marRight w:val="0"/>
                                      <w:marTop w:val="0"/>
                                      <w:marBottom w:val="0"/>
                                      <w:divBdr>
                                        <w:top w:val="none" w:sz="0" w:space="0" w:color="auto"/>
                                        <w:left w:val="none" w:sz="0" w:space="0" w:color="auto"/>
                                        <w:bottom w:val="none" w:sz="0" w:space="0" w:color="auto"/>
                                        <w:right w:val="none" w:sz="0" w:space="0" w:color="auto"/>
                                      </w:divBdr>
                                    </w:div>
                                    <w:div w:id="2008170433">
                                      <w:marLeft w:val="0"/>
                                      <w:marRight w:val="0"/>
                                      <w:marTop w:val="0"/>
                                      <w:marBottom w:val="0"/>
                                      <w:divBdr>
                                        <w:top w:val="none" w:sz="0" w:space="0" w:color="auto"/>
                                        <w:left w:val="none" w:sz="0" w:space="0" w:color="auto"/>
                                        <w:bottom w:val="none" w:sz="0" w:space="0" w:color="auto"/>
                                        <w:right w:val="none" w:sz="0" w:space="0" w:color="auto"/>
                                      </w:divBdr>
                                    </w:div>
                                    <w:div w:id="20436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529754">
      <w:bodyDiv w:val="1"/>
      <w:marLeft w:val="0"/>
      <w:marRight w:val="0"/>
      <w:marTop w:val="0"/>
      <w:marBottom w:val="0"/>
      <w:divBdr>
        <w:top w:val="none" w:sz="0" w:space="0" w:color="auto"/>
        <w:left w:val="none" w:sz="0" w:space="0" w:color="auto"/>
        <w:bottom w:val="none" w:sz="0" w:space="0" w:color="auto"/>
        <w:right w:val="none" w:sz="0" w:space="0" w:color="auto"/>
      </w:divBdr>
    </w:div>
    <w:div w:id="1724406260">
      <w:bodyDiv w:val="1"/>
      <w:marLeft w:val="0"/>
      <w:marRight w:val="0"/>
      <w:marTop w:val="0"/>
      <w:marBottom w:val="0"/>
      <w:divBdr>
        <w:top w:val="none" w:sz="0" w:space="0" w:color="auto"/>
        <w:left w:val="none" w:sz="0" w:space="0" w:color="auto"/>
        <w:bottom w:val="none" w:sz="0" w:space="0" w:color="auto"/>
        <w:right w:val="none" w:sz="0" w:space="0" w:color="auto"/>
      </w:divBdr>
    </w:div>
    <w:div w:id="1793209998">
      <w:bodyDiv w:val="1"/>
      <w:marLeft w:val="0"/>
      <w:marRight w:val="0"/>
      <w:marTop w:val="0"/>
      <w:marBottom w:val="0"/>
      <w:divBdr>
        <w:top w:val="none" w:sz="0" w:space="0" w:color="auto"/>
        <w:left w:val="none" w:sz="0" w:space="0" w:color="auto"/>
        <w:bottom w:val="none" w:sz="0" w:space="0" w:color="auto"/>
        <w:right w:val="none" w:sz="0" w:space="0" w:color="auto"/>
      </w:divBdr>
    </w:div>
    <w:div w:id="1935044405">
      <w:bodyDiv w:val="1"/>
      <w:marLeft w:val="0"/>
      <w:marRight w:val="0"/>
      <w:marTop w:val="0"/>
      <w:marBottom w:val="0"/>
      <w:divBdr>
        <w:top w:val="none" w:sz="0" w:space="0" w:color="auto"/>
        <w:left w:val="none" w:sz="0" w:space="0" w:color="auto"/>
        <w:bottom w:val="none" w:sz="0" w:space="0" w:color="auto"/>
        <w:right w:val="none" w:sz="0" w:space="0" w:color="auto"/>
      </w:divBdr>
    </w:div>
    <w:div w:id="2031950137">
      <w:bodyDiv w:val="1"/>
      <w:marLeft w:val="0"/>
      <w:marRight w:val="0"/>
      <w:marTop w:val="0"/>
      <w:marBottom w:val="0"/>
      <w:divBdr>
        <w:top w:val="none" w:sz="0" w:space="0" w:color="auto"/>
        <w:left w:val="none" w:sz="0" w:space="0" w:color="auto"/>
        <w:bottom w:val="none" w:sz="0" w:space="0" w:color="auto"/>
        <w:right w:val="none" w:sz="0" w:space="0" w:color="auto"/>
      </w:divBdr>
    </w:div>
    <w:div w:id="2120837123">
      <w:bodyDiv w:val="1"/>
      <w:marLeft w:val="0"/>
      <w:marRight w:val="0"/>
      <w:marTop w:val="0"/>
      <w:marBottom w:val="0"/>
      <w:divBdr>
        <w:top w:val="none" w:sz="0" w:space="0" w:color="auto"/>
        <w:left w:val="none" w:sz="0" w:space="0" w:color="auto"/>
        <w:bottom w:val="none" w:sz="0" w:space="0" w:color="auto"/>
        <w:right w:val="none" w:sz="0" w:space="0" w:color="auto"/>
      </w:divBdr>
    </w:div>
    <w:div w:id="2127307080">
      <w:bodyDiv w:val="1"/>
      <w:marLeft w:val="0"/>
      <w:marRight w:val="0"/>
      <w:marTop w:val="0"/>
      <w:marBottom w:val="0"/>
      <w:divBdr>
        <w:top w:val="none" w:sz="0" w:space="0" w:color="auto"/>
        <w:left w:val="none" w:sz="0" w:space="0" w:color="auto"/>
        <w:bottom w:val="none" w:sz="0" w:space="0" w:color="auto"/>
        <w:right w:val="none" w:sz="0" w:space="0" w:color="auto"/>
      </w:divBdr>
    </w:div>
    <w:div w:id="214187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psregs.org/images/Age-discrimination/Remedy-data-collection-guidance-clean-29-April-2021.pdf" TargetMode="External"/><Relationship Id="rId18" Type="http://schemas.openxmlformats.org/officeDocument/2006/relationships/hyperlink" Target="https://www.gov.uk/government/consultations/public-service-pensions-cost-control-mechanism-consultation" TargetMode="External"/><Relationship Id="rId26" Type="http://schemas.openxmlformats.org/officeDocument/2006/relationships/hyperlink" Target="https://www.local.gov.uk/njc-4-21-pay-award-2021" TargetMode="External"/><Relationship Id="rId3" Type="http://schemas.openxmlformats.org/officeDocument/2006/relationships/customXml" Target="../customXml/item3.xml"/><Relationship Id="rId21" Type="http://schemas.openxmlformats.org/officeDocument/2006/relationships/hyperlink" Target="https://www.fpsregs.org/images/admin/Schememanagerv1.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psregs.org/images/Age-discrimination/LGA-remedy-risk-register-March-2021.xlsx" TargetMode="External"/><Relationship Id="rId17" Type="http://schemas.openxmlformats.org/officeDocument/2006/relationships/hyperlink" Target="https://questions-statements.parliament.uk/written-statements/detail/2021-06-24/hcws117" TargetMode="External"/><Relationship Id="rId25" Type="http://schemas.openxmlformats.org/officeDocument/2006/relationships/hyperlink" Target="https://www.fpsregs.org/images/Age-discrimination/LGA-immediate-detriment-information-note-version-2-June-2021.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cost-control-mechanism-government-actuarys-review-final-report" TargetMode="External"/><Relationship Id="rId20" Type="http://schemas.openxmlformats.org/officeDocument/2006/relationships/hyperlink" Target="http://www.fpsmember.org" TargetMode="External"/><Relationship Id="rId29" Type="http://schemas.openxmlformats.org/officeDocument/2006/relationships/hyperlink" Target="https://www.firestandards.org/approved-standards/code-of-eth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psregs.org/images/Age-discrimination/LGA-remedy-project-implementation-document-March-2021.pdf" TargetMode="External"/><Relationship Id="rId24" Type="http://schemas.openxmlformats.org/officeDocument/2006/relationships/hyperlink" Target="https://www.fpsregs.org/images/Age-discrimination/Home-Office-informal-immediate-detriment-guidance-10-June-2021.pdf" TargetMode="External"/><Relationship Id="rId32" Type="http://schemas.openxmlformats.org/officeDocument/2006/relationships/hyperlink" Target="http://www.fpsregs.org/images/Age-discrimination/HMT-Public-Service-Pensions-consultation-SAB-Wales-response-9-October-2020.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questions-statements.parliament.uk/written-statements/detail/2021-06-15/hcws90" TargetMode="External"/><Relationship Id="rId23" Type="http://schemas.openxmlformats.org/officeDocument/2006/relationships/hyperlink" Target="https://www.fpsregs.org/images/Age-discrimination/HMT-Public-Service-Pensions-consultation-SAB-response-9-October-2020.pdf" TargetMode="External"/><Relationship Id="rId28" Type="http://schemas.openxmlformats.org/officeDocument/2006/relationships/hyperlink" Target="https://www.local.gov.uk/publications/core-code-ethics-fire-and-rescue-services-england"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gov.uk/government/consultations/public-service-pensions-consultation-on-the-discount-rate-methodology" TargetMode="External"/><Relationship Id="rId31" Type="http://schemas.openxmlformats.org/officeDocument/2006/relationships/hyperlink" Target="https://www.local.gov.uk/system/files/2021-06/workforce%20-%20accessible%20-%20NJC-2-21%20-%20Inclusive%20Fire%20Service%20Group%20Report%2020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psregs.org/index.php/age-discrimination-remedy/implementation" TargetMode="External"/><Relationship Id="rId22" Type="http://schemas.openxmlformats.org/officeDocument/2006/relationships/hyperlink" Target="https://www.fpsregs.org/images/Age-discrimination/SAB-response-to-HMT-consultation-open-letter-25-May-2021.pdf" TargetMode="External"/><Relationship Id="rId27" Type="http://schemas.openxmlformats.org/officeDocument/2006/relationships/hyperlink" Target="https://www.local.gov.uk/njc-5-21-cpd-payments-uplift-2021" TargetMode="External"/><Relationship Id="rId30" Type="http://schemas.openxmlformats.org/officeDocument/2006/relationships/hyperlink" Target="https://www.local.gov.uk/sites/default/files/documents/EMP%208%2019%20-%20FPS%202015%20CMPH%20-%20Final.pdf"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DEE50371934BD8A3797CFAE802A60C"/>
        <w:category>
          <w:name w:val="General"/>
          <w:gallery w:val="placeholder"/>
        </w:category>
        <w:types>
          <w:type w:val="bbPlcHdr"/>
        </w:types>
        <w:behaviors>
          <w:behavior w:val="content"/>
        </w:behaviors>
        <w:guid w:val="{CC19FFF1-CA81-46BE-BA02-F400BAA1F3E5}"/>
      </w:docPartPr>
      <w:docPartBody>
        <w:p w:rsidR="002E70E5" w:rsidRDefault="00926216" w:rsidP="00926216">
          <w:pPr>
            <w:pStyle w:val="07DEE50371934BD8A3797CFAE802A60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16"/>
    <w:rsid w:val="00027CCF"/>
    <w:rsid w:val="00180BC8"/>
    <w:rsid w:val="002848AF"/>
    <w:rsid w:val="002E70E5"/>
    <w:rsid w:val="003A6181"/>
    <w:rsid w:val="0043003D"/>
    <w:rsid w:val="00487569"/>
    <w:rsid w:val="004E3FA3"/>
    <w:rsid w:val="0051683B"/>
    <w:rsid w:val="00541157"/>
    <w:rsid w:val="00600199"/>
    <w:rsid w:val="00665104"/>
    <w:rsid w:val="006903A7"/>
    <w:rsid w:val="006E3BC2"/>
    <w:rsid w:val="007768BF"/>
    <w:rsid w:val="00873E78"/>
    <w:rsid w:val="008A1A04"/>
    <w:rsid w:val="00926216"/>
    <w:rsid w:val="0095608A"/>
    <w:rsid w:val="0096288F"/>
    <w:rsid w:val="00AA793D"/>
    <w:rsid w:val="00B66157"/>
    <w:rsid w:val="00B75A1B"/>
    <w:rsid w:val="00B97AFF"/>
    <w:rsid w:val="00BE0856"/>
    <w:rsid w:val="00C45364"/>
    <w:rsid w:val="00CD21E4"/>
    <w:rsid w:val="00E0399B"/>
    <w:rsid w:val="00E106D3"/>
    <w:rsid w:val="00EE10C6"/>
    <w:rsid w:val="00F619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216"/>
    <w:rPr>
      <w:color w:val="808080"/>
    </w:rPr>
  </w:style>
  <w:style w:type="paragraph" w:customStyle="1" w:styleId="07DEE50371934BD8A3797CFAE802A60C">
    <w:name w:val="07DEE50371934BD8A3797CFAE802A60C"/>
    <w:rsid w:val="00926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Naomi Cooke</DisplayName>
        <AccountId>12</AccountId>
        <AccountType/>
      </UserInfo>
      <UserInfo>
        <DisplayName>Clair Alcock</DisplayName>
        <AccountId>70</AccountId>
        <AccountType/>
      </UserInfo>
      <UserInfo>
        <DisplayName>Claire Hey</DisplayName>
        <AccountId>71</AccountId>
        <AccountType/>
      </UserInfo>
      <UserInfo>
        <DisplayName>Jonathan Bryant</DisplayName>
        <AccountId>66</AccountId>
        <AccountType/>
      </UserInfo>
      <UserInfo>
        <DisplayName>Gill Gittins</DisplayName>
        <AccountId>39</AccountId>
        <AccountType/>
      </UserInfo>
      <UserInfo>
        <DisplayName>Philip Bundy</DisplayName>
        <AccountId>31</AccountId>
        <AccountType/>
      </UserInfo>
      <UserInfo>
        <DisplayName>Jamie Osowski</DisplayName>
        <AccountId>35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BA17B-05BE-4324-A34D-FB3448227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E7E15-5C7A-416D-8DC7-15E6460E495C}">
  <ds:schemaRefs>
    <ds:schemaRef ds:uri="36f666af-c1f7-41bf-aa8d-09e75bf390e0"/>
    <ds:schemaRef ds:uri="http://schemas.microsoft.com/office/2006/documentManagement/types"/>
    <ds:schemaRef ds:uri="http://purl.org/dc/elements/1.1/"/>
    <ds:schemaRef ds:uri="http://schemas.microsoft.com/office/2006/metadata/properties"/>
    <ds:schemaRef ds:uri="http://purl.org/dc/terms/"/>
    <ds:schemaRef ds:uri="260551db-00be-4bbc-8c7a-03e783dddd12"/>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5BDF098-AFC0-4EE9-9DDA-68D94BD9A6FA}">
  <ds:schemaRefs>
    <ds:schemaRef ds:uri="http://schemas.microsoft.com/sharepoint/v3/contenttype/forms"/>
  </ds:schemaRefs>
</ds:datastoreItem>
</file>

<file path=customXml/itemProps4.xml><?xml version="1.0" encoding="utf-8"?>
<ds:datastoreItem xmlns:ds="http://schemas.openxmlformats.org/officeDocument/2006/customXml" ds:itemID="{7A5906E6-43A5-4AFD-9179-73323F9D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4642</Words>
  <Characters>26467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Purpose of the Report</vt:lpstr>
    </vt:vector>
  </TitlesOfParts>
  <Company>LGA</Company>
  <LinksUpToDate>false</LinksUpToDate>
  <CharactersWithSpaces>31047</CharactersWithSpaces>
  <SharedDoc>false</SharedDoc>
  <HLinks>
    <vt:vector size="102" baseType="variant">
      <vt:variant>
        <vt:i4>6291500</vt:i4>
      </vt:variant>
      <vt:variant>
        <vt:i4>48</vt:i4>
      </vt:variant>
      <vt:variant>
        <vt:i4>0</vt:i4>
      </vt:variant>
      <vt:variant>
        <vt:i4>5</vt:i4>
      </vt:variant>
      <vt:variant>
        <vt:lpwstr>http://www.fpsregs.org/images/Age-discrimination/HMT-Public-Service-Pensions-consultation-SAB-Wales-response-9-October-2020.pdf</vt:lpwstr>
      </vt:variant>
      <vt:variant>
        <vt:lpwstr/>
      </vt:variant>
      <vt:variant>
        <vt:i4>5898261</vt:i4>
      </vt:variant>
      <vt:variant>
        <vt:i4>45</vt:i4>
      </vt:variant>
      <vt:variant>
        <vt:i4>0</vt:i4>
      </vt:variant>
      <vt:variant>
        <vt:i4>5</vt:i4>
      </vt:variant>
      <vt:variant>
        <vt:lpwstr>https://www.local.gov.uk/system/files/2021-06/workforce - accessible - NJC-2-21 - Inclusive Fire Service Group Report 2020 -.pdf</vt:lpwstr>
      </vt:variant>
      <vt:variant>
        <vt:lpwstr/>
      </vt:variant>
      <vt:variant>
        <vt:i4>2293880</vt:i4>
      </vt:variant>
      <vt:variant>
        <vt:i4>42</vt:i4>
      </vt:variant>
      <vt:variant>
        <vt:i4>0</vt:i4>
      </vt:variant>
      <vt:variant>
        <vt:i4>5</vt:i4>
      </vt:variant>
      <vt:variant>
        <vt:lpwstr>https://www.local.gov.uk/sites/default/files/documents/EMP 8 19 - FPS 2015 CMPH - Final.pdf</vt:lpwstr>
      </vt:variant>
      <vt:variant>
        <vt:lpwstr/>
      </vt:variant>
      <vt:variant>
        <vt:i4>4325387</vt:i4>
      </vt:variant>
      <vt:variant>
        <vt:i4>39</vt:i4>
      </vt:variant>
      <vt:variant>
        <vt:i4>0</vt:i4>
      </vt:variant>
      <vt:variant>
        <vt:i4>5</vt:i4>
      </vt:variant>
      <vt:variant>
        <vt:lpwstr>https://www.firestandards.org/approved-standards/code-of-ethics/</vt:lpwstr>
      </vt:variant>
      <vt:variant>
        <vt:lpwstr/>
      </vt:variant>
      <vt:variant>
        <vt:i4>7012415</vt:i4>
      </vt:variant>
      <vt:variant>
        <vt:i4>36</vt:i4>
      </vt:variant>
      <vt:variant>
        <vt:i4>0</vt:i4>
      </vt:variant>
      <vt:variant>
        <vt:i4>5</vt:i4>
      </vt:variant>
      <vt:variant>
        <vt:lpwstr>https://www.local.gov.uk/publications/core-code-ethics-fire-and-rescue-services-england</vt:lpwstr>
      </vt:variant>
      <vt:variant>
        <vt:lpwstr/>
      </vt:variant>
      <vt:variant>
        <vt:i4>7995500</vt:i4>
      </vt:variant>
      <vt:variant>
        <vt:i4>33</vt:i4>
      </vt:variant>
      <vt:variant>
        <vt:i4>0</vt:i4>
      </vt:variant>
      <vt:variant>
        <vt:i4>5</vt:i4>
      </vt:variant>
      <vt:variant>
        <vt:lpwstr>https://www.local.gov.uk/njc-5-21-cpd-payments-uplift-2021</vt:lpwstr>
      </vt:variant>
      <vt:variant>
        <vt:lpwstr/>
      </vt:variant>
      <vt:variant>
        <vt:i4>65630</vt:i4>
      </vt:variant>
      <vt:variant>
        <vt:i4>30</vt:i4>
      </vt:variant>
      <vt:variant>
        <vt:i4>0</vt:i4>
      </vt:variant>
      <vt:variant>
        <vt:i4>5</vt:i4>
      </vt:variant>
      <vt:variant>
        <vt:lpwstr>https://www.local.gov.uk/njc-4-21-pay-award-2021</vt:lpwstr>
      </vt:variant>
      <vt:variant>
        <vt:lpwstr/>
      </vt:variant>
      <vt:variant>
        <vt:i4>6619169</vt:i4>
      </vt:variant>
      <vt:variant>
        <vt:i4>27</vt:i4>
      </vt:variant>
      <vt:variant>
        <vt:i4>0</vt:i4>
      </vt:variant>
      <vt:variant>
        <vt:i4>5</vt:i4>
      </vt:variant>
      <vt:variant>
        <vt:lpwstr>https://www.fpsregs.org/images/Age-discrimination/LGA-immediate-detriment-information-note-version-2-June-2021.pdf</vt:lpwstr>
      </vt:variant>
      <vt:variant>
        <vt:lpwstr/>
      </vt:variant>
      <vt:variant>
        <vt:i4>2031617</vt:i4>
      </vt:variant>
      <vt:variant>
        <vt:i4>24</vt:i4>
      </vt:variant>
      <vt:variant>
        <vt:i4>0</vt:i4>
      </vt:variant>
      <vt:variant>
        <vt:i4>5</vt:i4>
      </vt:variant>
      <vt:variant>
        <vt:lpwstr>https://www.fpsregs.org/images/Age-discrimination/Home-Office-informal-immediate-detriment-guidance-10-June-2021.pdf</vt:lpwstr>
      </vt:variant>
      <vt:variant>
        <vt:lpwstr/>
      </vt:variant>
      <vt:variant>
        <vt:i4>3801122</vt:i4>
      </vt:variant>
      <vt:variant>
        <vt:i4>21</vt:i4>
      </vt:variant>
      <vt:variant>
        <vt:i4>0</vt:i4>
      </vt:variant>
      <vt:variant>
        <vt:i4>5</vt:i4>
      </vt:variant>
      <vt:variant>
        <vt:lpwstr>https://www.fpsregs.org/images/Age-discrimination/HMT-Public-Service-Pensions-consultation-SAB-response-9-October-2020.pdf</vt:lpwstr>
      </vt:variant>
      <vt:variant>
        <vt:lpwstr/>
      </vt:variant>
      <vt:variant>
        <vt:i4>2883682</vt:i4>
      </vt:variant>
      <vt:variant>
        <vt:i4>18</vt:i4>
      </vt:variant>
      <vt:variant>
        <vt:i4>0</vt:i4>
      </vt:variant>
      <vt:variant>
        <vt:i4>5</vt:i4>
      </vt:variant>
      <vt:variant>
        <vt:lpwstr>https://www.fpsregs.org/images/Age-discrimination/SAB-response-to-HMT-consultation-open-letter-25-May-2021.pdf</vt:lpwstr>
      </vt:variant>
      <vt:variant>
        <vt:lpwstr/>
      </vt:variant>
      <vt:variant>
        <vt:i4>131089</vt:i4>
      </vt:variant>
      <vt:variant>
        <vt:i4>15</vt:i4>
      </vt:variant>
      <vt:variant>
        <vt:i4>0</vt:i4>
      </vt:variant>
      <vt:variant>
        <vt:i4>5</vt:i4>
      </vt:variant>
      <vt:variant>
        <vt:lpwstr>https://www.fpsregs.org/images/admin/Schememanagerv1.pdf</vt:lpwstr>
      </vt:variant>
      <vt:variant>
        <vt:lpwstr/>
      </vt:variant>
      <vt:variant>
        <vt:i4>4390937</vt:i4>
      </vt:variant>
      <vt:variant>
        <vt:i4>12</vt:i4>
      </vt:variant>
      <vt:variant>
        <vt:i4>0</vt:i4>
      </vt:variant>
      <vt:variant>
        <vt:i4>5</vt:i4>
      </vt:variant>
      <vt:variant>
        <vt:lpwstr>http://www.fpsmember.org/</vt:lpwstr>
      </vt:variant>
      <vt:variant>
        <vt:lpwstr/>
      </vt:variant>
      <vt:variant>
        <vt:i4>2752613</vt:i4>
      </vt:variant>
      <vt:variant>
        <vt:i4>9</vt:i4>
      </vt:variant>
      <vt:variant>
        <vt:i4>0</vt:i4>
      </vt:variant>
      <vt:variant>
        <vt:i4>5</vt:i4>
      </vt:variant>
      <vt:variant>
        <vt:lpwstr>https://www.fpsregs.org/index.php/age-discrimination-remedy/implementation</vt:lpwstr>
      </vt:variant>
      <vt:variant>
        <vt:lpwstr/>
      </vt:variant>
      <vt:variant>
        <vt:i4>6225933</vt:i4>
      </vt:variant>
      <vt:variant>
        <vt:i4>6</vt:i4>
      </vt:variant>
      <vt:variant>
        <vt:i4>0</vt:i4>
      </vt:variant>
      <vt:variant>
        <vt:i4>5</vt:i4>
      </vt:variant>
      <vt:variant>
        <vt:lpwstr>https://www.fpsregs.org/images/Age-discrimination/Remedy-data-collection-guidance-clean-29-April-2021.pdf</vt:lpwstr>
      </vt:variant>
      <vt:variant>
        <vt:lpwstr/>
      </vt:variant>
      <vt:variant>
        <vt:i4>2687101</vt:i4>
      </vt:variant>
      <vt:variant>
        <vt:i4>3</vt:i4>
      </vt:variant>
      <vt:variant>
        <vt:i4>0</vt:i4>
      </vt:variant>
      <vt:variant>
        <vt:i4>5</vt:i4>
      </vt:variant>
      <vt:variant>
        <vt:lpwstr>https://www.fpsregs.org/images/Age-discrimination/LGA-remedy-risk-register-March-2021.xlsx</vt:lpwstr>
      </vt:variant>
      <vt:variant>
        <vt:lpwstr/>
      </vt:variant>
      <vt:variant>
        <vt:i4>2162737</vt:i4>
      </vt:variant>
      <vt:variant>
        <vt:i4>0</vt:i4>
      </vt:variant>
      <vt:variant>
        <vt:i4>0</vt:i4>
      </vt:variant>
      <vt:variant>
        <vt:i4>5</vt:i4>
      </vt:variant>
      <vt:variant>
        <vt:lpwstr>https://www.fpsregs.org/images/Age-discrimination/LGA-remedy-project-implementation-document-March-2021.pdf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Report</dc:title>
  <dc:subject/>
  <dc:creator>eamon.lally</dc:creator>
  <cp:keywords/>
  <cp:lastModifiedBy>Jonathan Bryant</cp:lastModifiedBy>
  <cp:revision>3</cp:revision>
  <cp:lastPrinted>2020-01-16T20:38:00Z</cp:lastPrinted>
  <dcterms:created xsi:type="dcterms:W3CDTF">2021-07-02T14:01:00Z</dcterms:created>
  <dcterms:modified xsi:type="dcterms:W3CDTF">2021-07-02T14:19:00Z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TaxKeyword">
    <vt:lpwstr/>
  </property>
  <property fmtid="{D5CDD505-2E9C-101B-9397-08002B2CF9AE}" pid="4" name="WorkflowChangePath">
    <vt:lpwstr>24f8e0b2-4c82-4946-8ffa-848df0c0da99,2;</vt:lpwstr>
  </property>
</Properties>
</file>